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447C6" w14:textId="1962B66A" w:rsidR="00E4190E" w:rsidRPr="00E4190E" w:rsidRDefault="00373BDD" w:rsidP="00E4190E">
      <w:pPr>
        <w:pStyle w:val="berschrift-H2"/>
        <w:rPr>
          <w:lang w:val="en-GB"/>
        </w:rPr>
      </w:pPr>
      <w:r>
        <w:rPr>
          <w:b/>
          <w:noProof/>
          <w:sz w:val="28"/>
        </w:rPr>
        <mc:AlternateContent>
          <mc:Choice Requires="wps">
            <w:drawing>
              <wp:anchor distT="0" distB="0" distL="114300" distR="114300" simplePos="0" relativeHeight="251724800" behindDoc="0" locked="0" layoutInCell="1" allowOverlap="1" wp14:anchorId="7AFCAD16" wp14:editId="73DB7FF1">
                <wp:simplePos x="0" y="0"/>
                <wp:positionH relativeFrom="margin">
                  <wp:posOffset>-18661</wp:posOffset>
                </wp:positionH>
                <wp:positionV relativeFrom="paragraph">
                  <wp:posOffset>-905783</wp:posOffset>
                </wp:positionV>
                <wp:extent cx="2362511" cy="687628"/>
                <wp:effectExtent l="0" t="0" r="19050" b="17780"/>
                <wp:wrapNone/>
                <wp:docPr id="21860208" name="Textfeld 21860208"/>
                <wp:cNvGraphicFramePr/>
                <a:graphic xmlns:a="http://schemas.openxmlformats.org/drawingml/2006/main">
                  <a:graphicData uri="http://schemas.microsoft.com/office/word/2010/wordprocessingShape">
                    <wps:wsp>
                      <wps:cNvSpPr txBox="1"/>
                      <wps:spPr>
                        <a:xfrm>
                          <a:off x="0" y="0"/>
                          <a:ext cx="2362511" cy="687628"/>
                        </a:xfrm>
                        <a:prstGeom prst="rect">
                          <a:avLst/>
                        </a:prstGeom>
                        <a:solidFill>
                          <a:schemeClr val="lt1"/>
                        </a:solidFill>
                        <a:ln w="6350">
                          <a:solidFill>
                            <a:schemeClr val="bg1"/>
                          </a:solidFill>
                        </a:ln>
                      </wps:spPr>
                      <wps:txbx>
                        <w:txbxContent>
                          <w:p w14:paraId="25E3086D" w14:textId="77777777" w:rsidR="00373BDD" w:rsidRPr="00373BDD" w:rsidRDefault="00373BDD" w:rsidP="00373BDD">
                            <w:pPr>
                              <w:rPr>
                                <w:lang w:val="en-GB"/>
                              </w:rPr>
                            </w:pPr>
                            <w:r w:rsidRPr="00373BDD">
                              <w:rPr>
                                <w:lang w:val="en-GB"/>
                              </w:rPr>
                              <w:t>Rittal and Eplan at SPS</w:t>
                            </w:r>
                          </w:p>
                          <w:p w14:paraId="11C707C8" w14:textId="15992E8F" w:rsidR="00373BDD" w:rsidRPr="00373BDD" w:rsidRDefault="00373BDD" w:rsidP="00373BDD">
                            <w:pPr>
                              <w:rPr>
                                <w:lang w:val="en-GB"/>
                              </w:rPr>
                            </w:pPr>
                            <w:r w:rsidRPr="00373BDD">
                              <w:rPr>
                                <w:lang w:val="en-GB"/>
                              </w:rPr>
                              <w:t>12 – 14 Novem</w:t>
                            </w:r>
                            <w:r>
                              <w:rPr>
                                <w:lang w:val="en-GB"/>
                              </w:rPr>
                              <w:t>b</w:t>
                            </w:r>
                            <w:r w:rsidRPr="00373BDD">
                              <w:rPr>
                                <w:lang w:val="en-GB"/>
                              </w:rPr>
                              <w:t>er at Nuremberg</w:t>
                            </w:r>
                          </w:p>
                          <w:p w14:paraId="1B823064" w14:textId="07B3EA73" w:rsidR="00373BDD" w:rsidRDefault="00373BDD" w:rsidP="00373BDD">
                            <w:r>
                              <w:t>Hall 3</w:t>
                            </w:r>
                            <w:r w:rsidR="006F1A43">
                              <w:t>C</w:t>
                            </w:r>
                            <w:r>
                              <w:t>, Booth 321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AFCAD16" id="_x0000_t202" coordsize="21600,21600" o:spt="202" path="m,l,21600r21600,l21600,xe">
                <v:stroke joinstyle="miter"/>
                <v:path gradientshapeok="t" o:connecttype="rect"/>
              </v:shapetype>
              <v:shape id="Textfeld 21860208" o:spid="_x0000_s1026" type="#_x0000_t202" style="position:absolute;margin-left:-1.45pt;margin-top:-71.3pt;width:186pt;height:54.15pt;z-index:25172480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" fillcolor="white [3201]" strokecolor="white [3212]" strokeweight=".5pt">
                <v:textbox>
                  <w:txbxContent>
                    <w:p w14:paraId="25E3086D" w14:textId="77777777" w:rsidR="00373BDD" w:rsidRPr="00373BDD" w:rsidRDefault="00373BDD" w:rsidP="00373BDD">
                      <w:pPr>
                        <w:rPr>
                          <w:lang w:val="en-GB"/>
                        </w:rPr>
                      </w:pPr>
                      <w:r w:rsidRPr="00373BDD">
                        <w:rPr>
                          <w:lang w:val="en-GB"/>
                        </w:rPr>
                        <w:t>Rittal and Eplan at SPS</w:t>
                      </w:r>
                    </w:p>
                    <w:p w14:paraId="11C707C8" w14:textId="15992E8F" w:rsidR="00373BDD" w:rsidRPr="00373BDD" w:rsidRDefault="00373BDD" w:rsidP="00373BDD">
                      <w:pPr>
                        <w:rPr>
                          <w:lang w:val="en-GB"/>
                        </w:rPr>
                      </w:pPr>
                      <w:r w:rsidRPr="00373BDD">
                        <w:rPr>
                          <w:lang w:val="en-GB"/>
                        </w:rPr>
                        <w:t>12 – 14 Novem</w:t>
                      </w:r>
                      <w:r>
                        <w:rPr>
                          <w:lang w:val="en-GB"/>
                        </w:rPr>
                        <w:t>b</w:t>
                      </w:r>
                      <w:r w:rsidRPr="00373BDD">
                        <w:rPr>
                          <w:lang w:val="en-GB"/>
                        </w:rPr>
                        <w:t>er at Nuremberg</w:t>
                      </w:r>
                    </w:p>
                    <w:p w14:paraId="1B823064" w14:textId="07B3EA73" w:rsidR="00373BDD" w:rsidRDefault="00373BDD" w:rsidP="00373BDD">
                      <w:r>
                        <w:t>Hall 3</w:t>
                      </w:r>
                      <w:r w:rsidR="006F1A43">
                        <w:t>C</w:t>
                      </w:r>
                      <w:r>
                        <w:t>, Booth 321</w:t>
                      </w:r>
                    </w:p>
                  </w:txbxContent>
                </v:textbox>
                <w10:wrap anchorx="margin"/>
              </v:shape>
            </w:pict>
          </mc:Fallback>
        </mc:AlternateContent>
      </w:r>
      <w:r w:rsidR="00E4190E" w:rsidRPr="00E4190E">
        <w:rPr>
          <w:lang w:val="en-GB"/>
        </w:rPr>
        <w:t>SPS Trade Fair 2024</w:t>
      </w:r>
    </w:p>
    <w:p w14:paraId="31C226BC" w14:textId="6A979EC3" w:rsidR="00E4190E" w:rsidRPr="00E4190E" w:rsidRDefault="00E4190E" w:rsidP="00E4190E">
      <w:pPr>
        <w:pStyle w:val="berschrift-H1"/>
        <w:rPr>
          <w:lang w:val="en-GB"/>
        </w:rPr>
      </w:pPr>
      <w:r w:rsidRPr="00E4190E">
        <w:rPr>
          <w:lang w:val="en-GB"/>
        </w:rPr>
        <w:t>Eplan and Rittal exhibit efficiency drivers for greater added value</w:t>
      </w:r>
    </w:p>
    <w:p w14:paraId="0054CFCB" w14:textId="77777777" w:rsidR="00E4190E" w:rsidRPr="00E4190E" w:rsidRDefault="00E4190E" w:rsidP="00E4190E">
      <w:pPr>
        <w:pStyle w:val="Ort-Datum"/>
        <w:rPr>
          <w:lang w:val="en-GB"/>
        </w:rPr>
      </w:pPr>
      <w:r w:rsidRPr="00E4190E">
        <w:rPr>
          <w:lang w:val="en-GB"/>
        </w:rPr>
        <w:t>Herborn/</w:t>
      </w:r>
      <w:proofErr w:type="spellStart"/>
      <w:r w:rsidRPr="00E4190E">
        <w:rPr>
          <w:lang w:val="en-GB"/>
        </w:rPr>
        <w:t>Monheim</w:t>
      </w:r>
      <w:proofErr w:type="spellEnd"/>
      <w:r w:rsidRPr="00E4190E">
        <w:rPr>
          <w:lang w:val="en-GB"/>
        </w:rPr>
        <w:t>, 15 October 2024</w:t>
      </w:r>
    </w:p>
    <w:p w14:paraId="50B45BE3" w14:textId="4DF14411" w:rsidR="00E4190E" w:rsidRPr="00E4190E" w:rsidRDefault="00E4190E" w:rsidP="00E4190E">
      <w:pPr>
        <w:pStyle w:val="Copytext-Intro"/>
        <w:rPr>
          <w:lang w:val="en-GB"/>
        </w:rPr>
      </w:pPr>
      <w:r w:rsidRPr="00E4190E">
        <w:rPr>
          <w:lang w:val="en-GB"/>
        </w:rPr>
        <w:t xml:space="preserve">The current economic outlook is putting considerable pressure on the industry to achieve greater efficiency and cost discipline. Digital transformation has to succeed right now because optimising entire value creation processes with combined software, system, and automation technology remains the key. At the SPS, Rittal and Eplan will present concrete examples of new efficiency drivers for </w:t>
      </w:r>
      <w:r w:rsidR="00414301">
        <w:rPr>
          <w:lang w:val="en-GB"/>
        </w:rPr>
        <w:t>panel building, switchgear manufacturing and plant</w:t>
      </w:r>
      <w:r w:rsidRPr="00E4190E">
        <w:rPr>
          <w:lang w:val="en-GB"/>
        </w:rPr>
        <w:t xml:space="preserve"> engineering – from the database through designing and planning and production to system operation. The new </w:t>
      </w:r>
      <w:proofErr w:type="spellStart"/>
      <w:r w:rsidRPr="00E4190E">
        <w:rPr>
          <w:lang w:val="en-GB"/>
        </w:rPr>
        <w:t>RiLineX</w:t>
      </w:r>
      <w:proofErr w:type="spellEnd"/>
      <w:r w:rsidRPr="00E4190E">
        <w:rPr>
          <w:lang w:val="en-GB"/>
        </w:rPr>
        <w:t xml:space="preserve"> power distribution platform’s premiere is the highlight of the trade fair.</w:t>
      </w:r>
    </w:p>
    <w:p w14:paraId="3235F5B3" w14:textId="1C35ED0F" w:rsidR="00E4190E" w:rsidRPr="00E4190E" w:rsidRDefault="00E4190E" w:rsidP="00E4190E">
      <w:pPr>
        <w:pStyle w:val="Copytext-Intro"/>
        <w:rPr>
          <w:b w:val="0"/>
          <w:bCs/>
          <w:lang w:val="en-GB"/>
        </w:rPr>
      </w:pPr>
      <w:r w:rsidRPr="00E4190E">
        <w:rPr>
          <w:b w:val="0"/>
          <w:lang w:val="en-GB"/>
        </w:rPr>
        <w:t>The panel building, switchgear manufacturing and machinery sectors are characterised by a wide range of differently sized companies with varying degrees of digitisation. “The most burning question is: Which step and which solution will bring the greatest benefit to the respective individual process? Precise answers are needed because, especially in times of high costs, every investment needs particularly tangible benefit perspectives – increasingly through software, hardware and automation from a single source,” says Uwe Scharf, Managing Director of Sales Germany at Rittal. Sebastian Seitz, CEO of Eplan, adds: “We have joint solutions for improved data consistency and process efficiency which, in addition to automation, also make a difference in other industries such as energy.”</w:t>
      </w:r>
    </w:p>
    <w:p w14:paraId="5B1F9AE8" w14:textId="77777777" w:rsidR="00E4190E" w:rsidRPr="00E4190E" w:rsidRDefault="00E4190E" w:rsidP="00E4190E">
      <w:pPr>
        <w:pStyle w:val="Copytext-Intro"/>
        <w:spacing w:before="0" w:after="0"/>
        <w:rPr>
          <w:lang w:val="en-GB"/>
        </w:rPr>
      </w:pPr>
      <w:r w:rsidRPr="00E4190E">
        <w:rPr>
          <w:lang w:val="en-GB"/>
        </w:rPr>
        <w:t>Value adding processes that you can feel and touch</w:t>
      </w:r>
    </w:p>
    <w:p w14:paraId="6686B00A" w14:textId="5BD42387" w:rsidR="00E4190E" w:rsidRPr="00E4190E" w:rsidRDefault="00E4190E" w:rsidP="00E4190E">
      <w:pPr>
        <w:pStyle w:val="Copytext-Intro"/>
        <w:spacing w:before="0"/>
        <w:rPr>
          <w:b w:val="0"/>
          <w:lang w:val="en-GB"/>
        </w:rPr>
      </w:pPr>
      <w:r w:rsidRPr="00E4190E">
        <w:rPr>
          <w:b w:val="0"/>
          <w:lang w:val="en-GB"/>
        </w:rPr>
        <w:t xml:space="preserve">At their booth, Rittal and Eplan are spelling it out: The entire path from the first data set to later operation is shown based on the example of the digital twin of a system with a Rittal Blue e+ fan-and-filter unit. Visitors can understand the advantages of high data quality (article data and design and planning templates) and how the Eplan platform creates a circuit diagram and then a three-dimensional digital twin of the system – with a real counterpart </w:t>
      </w:r>
      <w:r w:rsidR="00AF1194">
        <w:rPr>
          <w:b w:val="0"/>
          <w:lang w:val="en-GB"/>
        </w:rPr>
        <w:t>constructed from</w:t>
      </w:r>
      <w:r w:rsidRPr="00E4190E">
        <w:rPr>
          <w:b w:val="0"/>
          <w:lang w:val="en-GB"/>
        </w:rPr>
        <w:t xml:space="preserve"> standardised Rittal system technology. Based on this data in order management, the machines from Rittal </w:t>
      </w:r>
      <w:r w:rsidRPr="00E4190E">
        <w:rPr>
          <w:b w:val="0"/>
          <w:lang w:val="en-GB"/>
        </w:rPr>
        <w:lastRenderedPageBreak/>
        <w:t>Automation Systems then, for example, immediately create the correct cut-outs in the enclosure. The high data quality and consistency speed up the process and support smart concepts for operation and service with digital documentation in the cloud and the IoT connection of the fans. Eplan, Rittal and Rittal Automation Systems are already contributing their expertise to developing coordinated solutions for the various process steps to make the data available to customers from a single source.</w:t>
      </w:r>
    </w:p>
    <w:p w14:paraId="581C4FD7" w14:textId="77777777" w:rsidR="00E4190E" w:rsidRPr="00E4190E" w:rsidRDefault="00E4190E" w:rsidP="00E4190E">
      <w:pPr>
        <w:pStyle w:val="Copytext"/>
        <w:rPr>
          <w:b/>
          <w:bCs w:val="0"/>
          <w:lang w:val="en-GB"/>
        </w:rPr>
      </w:pPr>
      <w:r w:rsidRPr="00E4190E">
        <w:rPr>
          <w:b/>
          <w:lang w:val="en-GB"/>
        </w:rPr>
        <w:t>From the rail to the power platform</w:t>
      </w:r>
    </w:p>
    <w:p w14:paraId="2E4D7A2B" w14:textId="77777777" w:rsidR="00AA2B38" w:rsidRDefault="00E4190E" w:rsidP="00E4190E">
      <w:pPr>
        <w:pStyle w:val="Copytext"/>
        <w:rPr>
          <w:lang w:val="en-GB"/>
        </w:rPr>
      </w:pPr>
      <w:r w:rsidRPr="00E4190E">
        <w:rPr>
          <w:lang w:val="en-GB"/>
        </w:rPr>
        <w:t xml:space="preserve">The highlight of the trade show is the premiere of a new pacesetter in power distribution technology. Rittal will show how a new industry standard makes power distribution in enclosures safer, faster and easier: </w:t>
      </w:r>
      <w:proofErr w:type="spellStart"/>
      <w:r w:rsidRPr="00E4190E">
        <w:rPr>
          <w:lang w:val="en-GB"/>
        </w:rPr>
        <w:t>RiLineX</w:t>
      </w:r>
      <w:proofErr w:type="spellEnd"/>
      <w:r w:rsidRPr="00E4190E">
        <w:rPr>
          <w:lang w:val="en-GB"/>
        </w:rPr>
        <w:t xml:space="preserve">, an open platform system for more efficient planning and construction of 60 mm busbar systems. The advantage for the </w:t>
      </w:r>
      <w:r w:rsidR="00F40BF0">
        <w:rPr>
          <w:lang w:val="en-GB"/>
        </w:rPr>
        <w:t>user</w:t>
      </w:r>
      <w:r w:rsidRPr="00E4190E">
        <w:rPr>
          <w:lang w:val="en-GB"/>
        </w:rPr>
        <w:t xml:space="preserve"> is that this provides time savings of up to 30% in planning and designing and as much as 50% in assembly. The entire system is pre-tested for short-circuit resistance up to 52.5 kA.</w:t>
      </w:r>
    </w:p>
    <w:p w14:paraId="1D283B55" w14:textId="77777777" w:rsidR="00AA2B38" w:rsidRDefault="00AA2B38" w:rsidP="00E4190E">
      <w:pPr>
        <w:pStyle w:val="Copytext"/>
        <w:rPr>
          <w:lang w:val="en-GB"/>
        </w:rPr>
      </w:pPr>
    </w:p>
    <w:p w14:paraId="7B32D432" w14:textId="6B3CF8F8" w:rsidR="00E4190E" w:rsidRPr="00E4190E" w:rsidRDefault="00E4190E" w:rsidP="00E4190E">
      <w:pPr>
        <w:pStyle w:val="Copytext"/>
        <w:rPr>
          <w:lang w:val="en-GB"/>
        </w:rPr>
      </w:pPr>
      <w:r w:rsidRPr="00E4190E">
        <w:rPr>
          <w:lang w:val="en-GB"/>
        </w:rPr>
        <w:t>The new platform is not only available as a quickly deployable complete board for enclosures in the Rittal system</w:t>
      </w:r>
      <w:r w:rsidR="00E6164E">
        <w:rPr>
          <w:lang w:val="en-GB"/>
        </w:rPr>
        <w:t xml:space="preserve">. In addition, </w:t>
      </w:r>
      <w:r w:rsidR="007E5C98">
        <w:rPr>
          <w:lang w:val="en-GB"/>
        </w:rPr>
        <w:t xml:space="preserve">an </w:t>
      </w:r>
      <w:r w:rsidRPr="00E4190E">
        <w:rPr>
          <w:lang w:val="en-GB"/>
        </w:rPr>
        <w:t xml:space="preserve">open modular system also offers unique flexibility for individual system construction up to 2.4 metres (and even more) with baying connectors. </w:t>
      </w:r>
      <w:proofErr w:type="spellStart"/>
      <w:r w:rsidRPr="00E4190E">
        <w:rPr>
          <w:lang w:val="en-GB"/>
        </w:rPr>
        <w:t>RiLineX</w:t>
      </w:r>
      <w:proofErr w:type="spellEnd"/>
      <w:r w:rsidRPr="00E4190E">
        <w:rPr>
          <w:lang w:val="en-GB"/>
        </w:rPr>
        <w:t xml:space="preserve"> is also available as a plastic system, where standard rails can be easily installed on-site. Rittal follows a consistent platform approach: Manufacturers of devices and components receive the necessary interface data to develop their suitable products, free of charge, even before sales commence.</w:t>
      </w:r>
    </w:p>
    <w:p w14:paraId="68037BD8" w14:textId="77777777" w:rsidR="00E4190E" w:rsidRPr="00E4190E" w:rsidRDefault="00E4190E" w:rsidP="00E4190E">
      <w:pPr>
        <w:pStyle w:val="Copytext"/>
        <w:rPr>
          <w:lang w:val="en-GB"/>
        </w:rPr>
      </w:pPr>
    </w:p>
    <w:p w14:paraId="68B30D12" w14:textId="7463CC07" w:rsidR="00E4190E" w:rsidRPr="00E4190E" w:rsidRDefault="00E4190E" w:rsidP="00E4190E">
      <w:pPr>
        <w:pStyle w:val="Copytext"/>
        <w:rPr>
          <w:lang w:val="en-GB"/>
        </w:rPr>
      </w:pPr>
      <w:r w:rsidRPr="00E4190E">
        <w:rPr>
          <w:lang w:val="en-GB"/>
        </w:rPr>
        <w:t xml:space="preserve">The new </w:t>
      </w:r>
      <w:proofErr w:type="spellStart"/>
      <w:r w:rsidRPr="00E4190E">
        <w:rPr>
          <w:lang w:val="en-GB"/>
        </w:rPr>
        <w:t>RiPower</w:t>
      </w:r>
      <w:proofErr w:type="spellEnd"/>
      <w:r w:rsidRPr="00E4190E">
        <w:rPr>
          <w:lang w:val="en-GB"/>
        </w:rPr>
        <w:t xml:space="preserve"> software from Rittal ensures faster system technology configuration in switchgear and, thanks to Eplan integration, even beyond the configuration process. Other innovations at the trade show include new, digitally integrated machines from Rittal Automation Systems for processing copper bars, wiring ducts, support rails, and increasingly differentiated Rittal system technology.</w:t>
      </w:r>
    </w:p>
    <w:p w14:paraId="38095231" w14:textId="77777777" w:rsidR="00E4190E" w:rsidRPr="00E4190E" w:rsidRDefault="00E4190E" w:rsidP="00E4190E">
      <w:pPr>
        <w:pStyle w:val="Copytext"/>
        <w:rPr>
          <w:lang w:val="en-GB"/>
        </w:rPr>
      </w:pPr>
    </w:p>
    <w:p w14:paraId="58A2F5CB" w14:textId="33972E84" w:rsidR="00E4190E" w:rsidRPr="00E4190E" w:rsidRDefault="00E4190E" w:rsidP="00E4190E">
      <w:pPr>
        <w:pStyle w:val="Copytext"/>
        <w:rPr>
          <w:b/>
          <w:bCs w:val="0"/>
          <w:lang w:val="en-GB"/>
        </w:rPr>
      </w:pPr>
      <w:r w:rsidRPr="00E4190E">
        <w:rPr>
          <w:b/>
          <w:lang w:val="en-GB"/>
        </w:rPr>
        <w:t>Greater efficiency with Eplan software</w:t>
      </w:r>
    </w:p>
    <w:p w14:paraId="7EBC5E55" w14:textId="77777777" w:rsidR="00E4190E" w:rsidRPr="00E4190E" w:rsidRDefault="00E4190E" w:rsidP="00E4190E">
      <w:pPr>
        <w:pStyle w:val="Copytext"/>
        <w:rPr>
          <w:rFonts w:eastAsia="Arial"/>
          <w:lang w:val="en-GB"/>
        </w:rPr>
      </w:pPr>
      <w:r w:rsidRPr="00E4190E">
        <w:rPr>
          <w:lang w:val="en-GB"/>
        </w:rPr>
        <w:t xml:space="preserve">Besides numerous innovations in the Eplan Platform 2025 and the presentation of Eplan Cable </w:t>
      </w:r>
      <w:proofErr w:type="spellStart"/>
      <w:r w:rsidRPr="00E4190E">
        <w:rPr>
          <w:lang w:val="en-GB"/>
        </w:rPr>
        <w:t>proD</w:t>
      </w:r>
      <w:proofErr w:type="spellEnd"/>
      <w:r w:rsidRPr="00E4190E">
        <w:rPr>
          <w:lang w:val="en-GB"/>
        </w:rPr>
        <w:t xml:space="preserve"> for machine cabling, visitors can expect exciting new approaches in the Eplan solution portfolio. Eplan also offers integrated solutions in switchgear construction in the form of Pro Panel, Smart Wiring and Smart Mounting. These allow </w:t>
      </w:r>
      <w:r w:rsidRPr="00E4190E">
        <w:rPr>
          <w:lang w:val="en-GB"/>
        </w:rPr>
        <w:lastRenderedPageBreak/>
        <w:t>users and their suppliers to significantly boost the process's efficiency. They are also being presented at the SPS because they are now in high demand – not only in the “classic” fields of work, i.e. primarily in plant engineering but also in new application areas. The focus is on building technology, particularly grid infrastructure components like substations and transformer stations.</w:t>
      </w:r>
    </w:p>
    <w:p w14:paraId="1B7BF12C" w14:textId="77777777" w:rsidR="00E4190E" w:rsidRPr="00E4190E" w:rsidRDefault="00E4190E" w:rsidP="00E4190E">
      <w:pPr>
        <w:spacing w:line="320" w:lineRule="exact"/>
        <w:ind w:right="2098"/>
        <w:rPr>
          <w:rFonts w:eastAsia="Arial"/>
          <w:sz w:val="20"/>
          <w:szCs w:val="20"/>
          <w:lang w:val="en-GB"/>
        </w:rPr>
      </w:pPr>
    </w:p>
    <w:p w14:paraId="7CDFD60F" w14:textId="49E04F1A" w:rsidR="00E4190E" w:rsidRPr="00E4190E" w:rsidRDefault="00E4190E" w:rsidP="00E4190E">
      <w:pPr>
        <w:spacing w:line="320" w:lineRule="exact"/>
        <w:ind w:right="2098"/>
        <w:rPr>
          <w:rFonts w:eastAsia="Arial"/>
          <w:color w:val="000000" w:themeColor="text1"/>
          <w:sz w:val="20"/>
          <w:szCs w:val="20"/>
          <w:lang w:val="en-GB"/>
        </w:rPr>
      </w:pPr>
      <w:r w:rsidRPr="00E4190E">
        <w:rPr>
          <w:color w:val="000000" w:themeColor="text1"/>
          <w:sz w:val="20"/>
          <w:lang w:val="en-GB"/>
        </w:rPr>
        <w:t>Eplan will also be present at the IDTA booth (Hall 5, Booth 348), where, together with partners, it will present prototypes for end-to-end, cross-company processes based on the administration shell. This opens up new possibilities in providing device data through engineering to the operational phase of machines and systems based on the digital twin.</w:t>
      </w:r>
    </w:p>
    <w:p w14:paraId="3223FCAE" w14:textId="77777777" w:rsidR="00E4190E" w:rsidRPr="00E4190E" w:rsidRDefault="00E4190E" w:rsidP="00E4190E">
      <w:pPr>
        <w:pStyle w:val="Copytext"/>
        <w:rPr>
          <w:b/>
          <w:bCs w:val="0"/>
          <w:lang w:val="en-GB"/>
        </w:rPr>
      </w:pPr>
    </w:p>
    <w:p w14:paraId="29A1632C" w14:textId="77777777" w:rsidR="00E4190E" w:rsidRPr="00E4190E" w:rsidRDefault="00E4190E" w:rsidP="00E4190E">
      <w:pPr>
        <w:widowControl/>
        <w:autoSpaceDE/>
        <w:autoSpaceDN/>
        <w:adjustRightInd/>
        <w:spacing w:after="200" w:line="0" w:lineRule="auto"/>
        <w:rPr>
          <w:bCs/>
          <w:color w:val="000000" w:themeColor="text1"/>
          <w:sz w:val="20"/>
          <w:szCs w:val="20"/>
          <w:lang w:val="en-GB"/>
        </w:rPr>
      </w:pPr>
      <w:r w:rsidRPr="00E4190E">
        <w:rPr>
          <w:lang w:val="en-GB"/>
        </w:rPr>
        <w:br w:type="page"/>
      </w:r>
    </w:p>
    <w:p w14:paraId="2F665F29" w14:textId="77777777" w:rsidR="00E4190E" w:rsidRPr="00E4190E" w:rsidRDefault="00E4190E" w:rsidP="00E4190E">
      <w:pPr>
        <w:pStyle w:val="Copytext"/>
        <w:rPr>
          <w:lang w:val="en-GB"/>
        </w:rPr>
      </w:pPr>
    </w:p>
    <w:tbl>
      <w:tblPr>
        <w:tblW w:w="7653" w:type="dxa"/>
        <w:tblInd w:w="-28" w:type="dxa"/>
        <w:tblCellMar>
          <w:left w:w="0" w:type="dxa"/>
          <w:right w:w="28" w:type="dxa"/>
        </w:tblCellMar>
        <w:tblLook w:val="04A0" w:firstRow="1" w:lastRow="0" w:firstColumn="1" w:lastColumn="0" w:noHBand="0" w:noVBand="1"/>
      </w:tblPr>
      <w:tblGrid>
        <w:gridCol w:w="3685"/>
        <w:gridCol w:w="283"/>
        <w:gridCol w:w="3685"/>
      </w:tblGrid>
      <w:tr w:rsidR="00E4190E" w:rsidRPr="00D2409E" w14:paraId="4B0B1D49" w14:textId="77777777" w:rsidTr="00922B89">
        <w:trPr>
          <w:trHeight w:hRule="exact" w:val="2494"/>
        </w:trPr>
        <w:tc>
          <w:tcPr>
            <w:tcW w:w="3685" w:type="dxa"/>
            <w:tcMar>
              <w:left w:w="0" w:type="dxa"/>
              <w:right w:w="0" w:type="dxa"/>
            </w:tcMar>
            <w:vAlign w:val="bottom"/>
          </w:tcPr>
          <w:p w14:paraId="055D6903" w14:textId="77777777" w:rsidR="00E4190E" w:rsidRDefault="00E4190E" w:rsidP="00922B89">
            <w:pPr>
              <w:pStyle w:val="Bu-Bildanker"/>
            </w:pPr>
            <w:r>
              <w:rPr>
                <w:noProof/>
              </w:rPr>
              <w:drawing>
                <wp:inline distT="0" distB="0" distL="0" distR="0" wp14:anchorId="5D94C3B6" wp14:editId="0FA319BB">
                  <wp:extent cx="2149033" cy="1312316"/>
                  <wp:effectExtent l="0" t="0" r="3810" b="2540"/>
                  <wp:docPr id="35704503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045038"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2173477" cy="1327243"/>
                          </a:xfrm>
                          <a:prstGeom prst="rect">
                            <a:avLst/>
                          </a:prstGeom>
                        </pic:spPr>
                      </pic:pic>
                    </a:graphicData>
                  </a:graphic>
                </wp:inline>
              </w:drawing>
            </w:r>
          </w:p>
          <w:p w14:paraId="6B9245A5" w14:textId="77777777" w:rsidR="00E4190E" w:rsidRPr="004F0046" w:rsidRDefault="00E4190E" w:rsidP="00922B89">
            <w:pPr>
              <w:pStyle w:val="Bu-Bildanker"/>
              <w:rPr>
                <w:lang w:val="de-DE"/>
              </w:rPr>
            </w:pPr>
          </w:p>
        </w:tc>
        <w:tc>
          <w:tcPr>
            <w:tcW w:w="283" w:type="dxa"/>
            <w:tcMar>
              <w:left w:w="0" w:type="dxa"/>
              <w:right w:w="0" w:type="dxa"/>
            </w:tcMar>
            <w:vAlign w:val="bottom"/>
          </w:tcPr>
          <w:p w14:paraId="6586B590" w14:textId="77777777" w:rsidR="00E4190E" w:rsidRPr="004F0046" w:rsidRDefault="00E4190E" w:rsidP="00922B89">
            <w:pPr>
              <w:pStyle w:val="Bu-Bildanker"/>
              <w:rPr>
                <w:lang w:val="de-DE"/>
              </w:rPr>
            </w:pPr>
          </w:p>
        </w:tc>
        <w:tc>
          <w:tcPr>
            <w:tcW w:w="3685" w:type="dxa"/>
            <w:tcMar>
              <w:left w:w="0" w:type="dxa"/>
              <w:right w:w="0" w:type="dxa"/>
            </w:tcMar>
          </w:tcPr>
          <w:p w14:paraId="7BF0416E" w14:textId="77777777" w:rsidR="00E4190E" w:rsidRPr="004F0046" w:rsidRDefault="00E4190E" w:rsidP="00922B89">
            <w:pPr>
              <w:pStyle w:val="Bu-Bildanker"/>
            </w:pPr>
            <w:r>
              <w:rPr>
                <w:noProof/>
              </w:rPr>
              <w:drawing>
                <wp:anchor distT="0" distB="0" distL="114300" distR="114300" simplePos="0" relativeHeight="251720704" behindDoc="0" locked="0" layoutInCell="1" allowOverlap="1" wp14:anchorId="398196E6" wp14:editId="7F1EE14A">
                  <wp:simplePos x="0" y="0"/>
                  <wp:positionH relativeFrom="column">
                    <wp:posOffset>13386</wp:posOffset>
                  </wp:positionH>
                  <wp:positionV relativeFrom="paragraph">
                    <wp:posOffset>123190</wp:posOffset>
                  </wp:positionV>
                  <wp:extent cx="1959656" cy="1302272"/>
                  <wp:effectExtent l="0" t="0" r="2540" b="0"/>
                  <wp:wrapNone/>
                  <wp:docPr id="52591624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916243" name=""/>
                          <pic:cNvPicPr/>
                        </pic:nvPicPr>
                        <pic:blipFill>
                          <a:blip r:embed="rId12" cstate="screen">
                            <a:extLst>
                              <a:ext uri="{28A0092B-C50C-407E-A947-70E740481C1C}">
                                <a14:useLocalDpi xmlns:a14="http://schemas.microsoft.com/office/drawing/2010/main"/>
                              </a:ext>
                            </a:extLst>
                          </a:blip>
                          <a:stretch>
                            <a:fillRect/>
                          </a:stretch>
                        </pic:blipFill>
                        <pic:spPr>
                          <a:xfrm>
                            <a:off x="0" y="0"/>
                            <a:ext cx="1959656" cy="1302272"/>
                          </a:xfrm>
                          <a:prstGeom prst="rect">
                            <a:avLst/>
                          </a:prstGeom>
                        </pic:spPr>
                      </pic:pic>
                    </a:graphicData>
                  </a:graphic>
                  <wp14:sizeRelH relativeFrom="margin">
                    <wp14:pctWidth>0</wp14:pctWidth>
                  </wp14:sizeRelH>
                  <wp14:sizeRelV relativeFrom="margin">
                    <wp14:pctHeight>0</wp14:pctHeight>
                  </wp14:sizeRelV>
                </wp:anchor>
              </w:drawing>
            </w:r>
          </w:p>
        </w:tc>
      </w:tr>
      <w:tr w:rsidR="00E4190E" w:rsidRPr="0007659C" w14:paraId="4CF50EB9" w14:textId="77777777" w:rsidTr="00922B89">
        <w:tc>
          <w:tcPr>
            <w:tcW w:w="3685" w:type="dxa"/>
            <w:tcMar>
              <w:left w:w="0" w:type="dxa"/>
              <w:right w:w="0" w:type="dxa"/>
            </w:tcMar>
          </w:tcPr>
          <w:p w14:paraId="046F4AF8" w14:textId="0B924E91" w:rsidR="00E4190E" w:rsidRPr="00E4190E" w:rsidRDefault="006F1A43" w:rsidP="00922B89">
            <w:pPr>
              <w:pStyle w:val="BU-Head"/>
              <w:rPr>
                <w:lang w:val="en-GB"/>
              </w:rPr>
            </w:pPr>
            <w:r>
              <w:rPr>
                <w:lang w:val="en-GB"/>
              </w:rPr>
              <w:t>I</w:t>
            </w:r>
            <w:r w:rsidR="00E4190E" w:rsidRPr="00E4190E">
              <w:rPr>
                <w:lang w:val="en-GB"/>
              </w:rPr>
              <w:t>mage 1</w:t>
            </w:r>
          </w:p>
          <w:p w14:paraId="3C9BD094" w14:textId="77777777" w:rsidR="00E4190E" w:rsidRPr="00E4190E" w:rsidRDefault="00E4190E" w:rsidP="00922B89">
            <w:pPr>
              <w:pStyle w:val="BU"/>
              <w:rPr>
                <w:lang w:val="en-GB"/>
              </w:rPr>
            </w:pPr>
            <w:r w:rsidRPr="00E4190E">
              <w:rPr>
                <w:lang w:val="en-GB"/>
              </w:rPr>
              <w:t>Eplan and Rittal use concrete examples to demonstrate new efficiency drivers for panel building, switchgear manufacturing and machinery, from the database to engineering, production, and system operation.</w:t>
            </w:r>
          </w:p>
          <w:p w14:paraId="409D985B" w14:textId="77777777" w:rsidR="00E4190E" w:rsidRPr="00E4190E" w:rsidRDefault="00E4190E" w:rsidP="00922B89">
            <w:pPr>
              <w:pStyle w:val="BU"/>
              <w:rPr>
                <w:spacing w:val="-5"/>
                <w:lang w:val="en-GB"/>
              </w:rPr>
            </w:pPr>
          </w:p>
          <w:p w14:paraId="78EAA5AF" w14:textId="77777777" w:rsidR="00E4190E" w:rsidRPr="00E4190E" w:rsidRDefault="00E4190E" w:rsidP="00922B89">
            <w:pPr>
              <w:pStyle w:val="BU"/>
              <w:rPr>
                <w:spacing w:val="-5"/>
                <w:lang w:val="en-GB"/>
              </w:rPr>
            </w:pPr>
            <w:r>
              <w:rPr>
                <w:noProof/>
              </w:rPr>
              <w:drawing>
                <wp:anchor distT="0" distB="0" distL="114300" distR="114300" simplePos="0" relativeHeight="251721728" behindDoc="0" locked="0" layoutInCell="1" allowOverlap="1" wp14:anchorId="3D22AF20" wp14:editId="5EB5C33A">
                  <wp:simplePos x="0" y="0"/>
                  <wp:positionH relativeFrom="column">
                    <wp:posOffset>16587</wp:posOffset>
                  </wp:positionH>
                  <wp:positionV relativeFrom="paragraph">
                    <wp:posOffset>-95529</wp:posOffset>
                  </wp:positionV>
                  <wp:extent cx="1662329" cy="1326752"/>
                  <wp:effectExtent l="0" t="0" r="0" b="6985"/>
                  <wp:wrapNone/>
                  <wp:docPr id="159449094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490944" name=""/>
                          <pic:cNvPicPr/>
                        </pic:nvPicPr>
                        <pic:blipFill>
                          <a:blip r:embed="rId13" cstate="screen">
                            <a:extLst>
                              <a:ext uri="{28A0092B-C50C-407E-A947-70E740481C1C}">
                                <a14:useLocalDpi xmlns:a14="http://schemas.microsoft.com/office/drawing/2010/main"/>
                              </a:ext>
                            </a:extLst>
                          </a:blip>
                          <a:stretch>
                            <a:fillRect/>
                          </a:stretch>
                        </pic:blipFill>
                        <pic:spPr>
                          <a:xfrm>
                            <a:off x="0" y="0"/>
                            <a:ext cx="1662329" cy="1326752"/>
                          </a:xfrm>
                          <a:prstGeom prst="rect">
                            <a:avLst/>
                          </a:prstGeom>
                        </pic:spPr>
                      </pic:pic>
                    </a:graphicData>
                  </a:graphic>
                  <wp14:sizeRelH relativeFrom="margin">
                    <wp14:pctWidth>0</wp14:pctWidth>
                  </wp14:sizeRelH>
                  <wp14:sizeRelV relativeFrom="margin">
                    <wp14:pctHeight>0</wp14:pctHeight>
                  </wp14:sizeRelV>
                </wp:anchor>
              </w:drawing>
            </w:r>
          </w:p>
          <w:p w14:paraId="5CE3277A" w14:textId="77777777" w:rsidR="00E4190E" w:rsidRPr="00E4190E" w:rsidRDefault="00E4190E" w:rsidP="00922B89">
            <w:pPr>
              <w:pStyle w:val="BU"/>
              <w:rPr>
                <w:spacing w:val="-5"/>
                <w:lang w:val="en-GB"/>
              </w:rPr>
            </w:pPr>
          </w:p>
          <w:p w14:paraId="116E6BBC" w14:textId="77777777" w:rsidR="00E4190E" w:rsidRPr="00E4190E" w:rsidRDefault="00E4190E" w:rsidP="00922B89">
            <w:pPr>
              <w:pStyle w:val="BU"/>
              <w:rPr>
                <w:spacing w:val="-5"/>
                <w:lang w:val="en-GB"/>
              </w:rPr>
            </w:pPr>
          </w:p>
          <w:p w14:paraId="5427BACD" w14:textId="77777777" w:rsidR="00E4190E" w:rsidRPr="00E4190E" w:rsidRDefault="00E4190E" w:rsidP="00922B89">
            <w:pPr>
              <w:pStyle w:val="BU"/>
              <w:rPr>
                <w:spacing w:val="-5"/>
                <w:lang w:val="en-GB"/>
              </w:rPr>
            </w:pPr>
          </w:p>
          <w:p w14:paraId="13362A75" w14:textId="77777777" w:rsidR="00E4190E" w:rsidRPr="00E4190E" w:rsidRDefault="00E4190E" w:rsidP="00922B89">
            <w:pPr>
              <w:pStyle w:val="BU"/>
              <w:rPr>
                <w:spacing w:val="-5"/>
                <w:lang w:val="en-GB"/>
              </w:rPr>
            </w:pPr>
          </w:p>
          <w:p w14:paraId="20079822" w14:textId="77777777" w:rsidR="00E4190E" w:rsidRPr="00E4190E" w:rsidRDefault="00E4190E" w:rsidP="00922B89">
            <w:pPr>
              <w:pStyle w:val="BU"/>
              <w:rPr>
                <w:spacing w:val="-5"/>
                <w:lang w:val="en-GB"/>
              </w:rPr>
            </w:pPr>
          </w:p>
          <w:p w14:paraId="5E640AB8" w14:textId="77777777" w:rsidR="00E4190E" w:rsidRPr="00E4190E" w:rsidRDefault="00E4190E" w:rsidP="00922B89">
            <w:pPr>
              <w:pStyle w:val="BU"/>
              <w:rPr>
                <w:spacing w:val="-5"/>
                <w:lang w:val="en-GB"/>
              </w:rPr>
            </w:pPr>
          </w:p>
          <w:p w14:paraId="3EFC21CA" w14:textId="77777777" w:rsidR="00E4190E" w:rsidRPr="00E4190E" w:rsidRDefault="00E4190E" w:rsidP="00922B89">
            <w:pPr>
              <w:pStyle w:val="BU"/>
              <w:rPr>
                <w:spacing w:val="-5"/>
                <w:lang w:val="en-GB"/>
              </w:rPr>
            </w:pPr>
          </w:p>
          <w:p w14:paraId="69A92044" w14:textId="77777777" w:rsidR="00E4190E" w:rsidRPr="00E4190E" w:rsidRDefault="00E4190E" w:rsidP="00922B89">
            <w:pPr>
              <w:pStyle w:val="BU"/>
              <w:rPr>
                <w:spacing w:val="-5"/>
                <w:lang w:val="en-GB"/>
              </w:rPr>
            </w:pPr>
          </w:p>
          <w:p w14:paraId="1847C166" w14:textId="77777777" w:rsidR="00E4190E" w:rsidRPr="00E4190E" w:rsidRDefault="00E4190E" w:rsidP="00922B89">
            <w:pPr>
              <w:pStyle w:val="BU"/>
              <w:rPr>
                <w:spacing w:val="-5"/>
                <w:lang w:val="en-GB"/>
              </w:rPr>
            </w:pPr>
          </w:p>
        </w:tc>
        <w:tc>
          <w:tcPr>
            <w:tcW w:w="283" w:type="dxa"/>
            <w:tcMar>
              <w:left w:w="0" w:type="dxa"/>
              <w:right w:w="0" w:type="dxa"/>
            </w:tcMar>
          </w:tcPr>
          <w:p w14:paraId="13D320BA" w14:textId="77777777" w:rsidR="00E4190E" w:rsidRPr="00E4190E" w:rsidRDefault="00E4190E" w:rsidP="00922B89">
            <w:pPr>
              <w:pStyle w:val="Copytext"/>
              <w:rPr>
                <w:lang w:val="en-GB"/>
              </w:rPr>
            </w:pPr>
          </w:p>
        </w:tc>
        <w:tc>
          <w:tcPr>
            <w:tcW w:w="3685" w:type="dxa"/>
            <w:tcMar>
              <w:left w:w="0" w:type="dxa"/>
              <w:right w:w="0" w:type="dxa"/>
            </w:tcMar>
          </w:tcPr>
          <w:p w14:paraId="259B3BAA" w14:textId="1F107FB2" w:rsidR="00E4190E" w:rsidRPr="00E4190E" w:rsidRDefault="006F1A43" w:rsidP="00922B89">
            <w:pPr>
              <w:pStyle w:val="BU-Head"/>
              <w:rPr>
                <w:lang w:val="en-GB"/>
              </w:rPr>
            </w:pPr>
            <w:bookmarkStart w:id="0" w:name="_Hlk179881602"/>
            <w:r>
              <w:rPr>
                <w:lang w:val="en-GB"/>
              </w:rPr>
              <w:t>I</w:t>
            </w:r>
            <w:r w:rsidR="00E4190E" w:rsidRPr="00E4190E">
              <w:rPr>
                <w:lang w:val="en-GB"/>
              </w:rPr>
              <w:t>mage 2</w:t>
            </w:r>
          </w:p>
          <w:p w14:paraId="4F4CB628" w14:textId="77777777" w:rsidR="00E4190E" w:rsidRPr="00E4190E" w:rsidRDefault="00E4190E" w:rsidP="00922B89">
            <w:pPr>
              <w:pStyle w:val="BU"/>
              <w:rPr>
                <w:lang w:val="en-GB"/>
              </w:rPr>
            </w:pPr>
            <w:r w:rsidRPr="00E4190E">
              <w:rPr>
                <w:lang w:val="en-GB"/>
              </w:rPr>
              <w:t xml:space="preserve">The highlight of the event is </w:t>
            </w:r>
            <w:proofErr w:type="spellStart"/>
            <w:r w:rsidRPr="00E4190E">
              <w:rPr>
                <w:lang w:val="en-GB"/>
              </w:rPr>
              <w:t>RiLineX</w:t>
            </w:r>
            <w:proofErr w:type="spellEnd"/>
            <w:r w:rsidRPr="00E4190E">
              <w:rPr>
                <w:lang w:val="en-GB"/>
              </w:rPr>
              <w:t>, an open platform for 60 mm busbar systems that can be up to 30 per cent faster in engineering and as much as 50 per cent faster in assembly.</w:t>
            </w:r>
            <w:bookmarkEnd w:id="0"/>
          </w:p>
        </w:tc>
      </w:tr>
      <w:tr w:rsidR="00E4190E" w:rsidRPr="0007659C" w14:paraId="333D99DF" w14:textId="77777777" w:rsidTr="00922B89">
        <w:tc>
          <w:tcPr>
            <w:tcW w:w="3685" w:type="dxa"/>
            <w:tcMar>
              <w:left w:w="0" w:type="dxa"/>
              <w:right w:w="0" w:type="dxa"/>
            </w:tcMar>
          </w:tcPr>
          <w:p w14:paraId="7042A226" w14:textId="6F42BB60" w:rsidR="00E4190E" w:rsidRPr="00E4190E" w:rsidRDefault="006F1A43" w:rsidP="00922B89">
            <w:pPr>
              <w:pStyle w:val="BU-Head"/>
              <w:rPr>
                <w:lang w:val="en-GB"/>
              </w:rPr>
            </w:pPr>
            <w:r>
              <w:rPr>
                <w:lang w:val="en-GB"/>
              </w:rPr>
              <w:t>I</w:t>
            </w:r>
            <w:r w:rsidR="00E4190E" w:rsidRPr="00E4190E">
              <w:rPr>
                <w:lang w:val="en-GB"/>
              </w:rPr>
              <w:t>mage 3</w:t>
            </w:r>
          </w:p>
          <w:p w14:paraId="47538EEE" w14:textId="77777777" w:rsidR="00E4190E" w:rsidRPr="00E4190E" w:rsidRDefault="00E4190E" w:rsidP="00922B89">
            <w:pPr>
              <w:pStyle w:val="BU-Head"/>
              <w:rPr>
                <w:b w:val="0"/>
                <w:bCs w:val="0"/>
                <w:lang w:val="en-GB"/>
              </w:rPr>
            </w:pPr>
            <w:r w:rsidRPr="00E4190E">
              <w:rPr>
                <w:b w:val="0"/>
                <w:lang w:val="en-GB"/>
              </w:rPr>
              <w:t>Uwe Scharf, Managing Director Sales Germany at Rittal: “Precise answers are needed because, especially in times of high costs, every investment needs particularly tangible benefit perspectives – increasingly through software, hardware and automation from a single source.”</w:t>
            </w:r>
          </w:p>
        </w:tc>
        <w:tc>
          <w:tcPr>
            <w:tcW w:w="283" w:type="dxa"/>
            <w:tcMar>
              <w:left w:w="0" w:type="dxa"/>
              <w:right w:w="0" w:type="dxa"/>
            </w:tcMar>
          </w:tcPr>
          <w:p w14:paraId="6B9F1581" w14:textId="77777777" w:rsidR="00E4190E" w:rsidRPr="00E4190E" w:rsidRDefault="00E4190E" w:rsidP="00922B89">
            <w:pPr>
              <w:pStyle w:val="Copytext"/>
              <w:rPr>
                <w:lang w:val="en-GB"/>
              </w:rPr>
            </w:pPr>
          </w:p>
        </w:tc>
        <w:tc>
          <w:tcPr>
            <w:tcW w:w="3685" w:type="dxa"/>
            <w:tcMar>
              <w:left w:w="0" w:type="dxa"/>
              <w:right w:w="0" w:type="dxa"/>
            </w:tcMar>
          </w:tcPr>
          <w:p w14:paraId="5108D5EC" w14:textId="57AAE2CA" w:rsidR="00E4190E" w:rsidRPr="00E4190E" w:rsidRDefault="006F1A43" w:rsidP="00922B89">
            <w:pPr>
              <w:pStyle w:val="BU-Head"/>
              <w:rPr>
                <w:lang w:val="en-GB"/>
              </w:rPr>
            </w:pPr>
            <w:r>
              <w:rPr>
                <w:lang w:val="en-GB"/>
              </w:rPr>
              <w:t>I</w:t>
            </w:r>
            <w:r w:rsidR="00E4190E" w:rsidRPr="00E4190E">
              <w:rPr>
                <w:lang w:val="en-GB"/>
              </w:rPr>
              <w:t xml:space="preserve">mage 4 </w:t>
            </w:r>
          </w:p>
          <w:p w14:paraId="5B03937A" w14:textId="77777777" w:rsidR="00E4190E" w:rsidRPr="00E4190E" w:rsidRDefault="00E4190E" w:rsidP="00922B89">
            <w:pPr>
              <w:pStyle w:val="BU-Head"/>
              <w:rPr>
                <w:lang w:val="en-GB"/>
              </w:rPr>
            </w:pPr>
            <w:r w:rsidRPr="00E4190E">
              <w:rPr>
                <w:b w:val="0"/>
                <w:lang w:val="en-GB"/>
              </w:rPr>
              <w:t>Sebastian Seitz, CEO of Eplan: “We have joint solutions for improved data consistency and process efficiency which, in addition to automation, also make a difference in other industries such as energy.”</w:t>
            </w:r>
          </w:p>
        </w:tc>
      </w:tr>
      <w:tr w:rsidR="00E4190E" w:rsidRPr="0007659C" w14:paraId="0F7C6376" w14:textId="77777777" w:rsidTr="00922B89">
        <w:tc>
          <w:tcPr>
            <w:tcW w:w="3685" w:type="dxa"/>
            <w:tcMar>
              <w:left w:w="0" w:type="dxa"/>
              <w:right w:w="0" w:type="dxa"/>
            </w:tcMar>
          </w:tcPr>
          <w:p w14:paraId="5D44BEBA" w14:textId="77777777" w:rsidR="00E4190E" w:rsidRPr="00E4190E" w:rsidRDefault="00E4190E" w:rsidP="00922B89">
            <w:pPr>
              <w:pStyle w:val="BU-Head"/>
              <w:rPr>
                <w:lang w:val="en-GB"/>
              </w:rPr>
            </w:pPr>
          </w:p>
        </w:tc>
        <w:tc>
          <w:tcPr>
            <w:tcW w:w="283" w:type="dxa"/>
            <w:tcMar>
              <w:left w:w="0" w:type="dxa"/>
              <w:right w:w="0" w:type="dxa"/>
            </w:tcMar>
          </w:tcPr>
          <w:p w14:paraId="3155C0AF" w14:textId="77777777" w:rsidR="00E4190E" w:rsidRPr="00E4190E" w:rsidRDefault="00E4190E" w:rsidP="00922B89">
            <w:pPr>
              <w:pStyle w:val="Copytext"/>
              <w:rPr>
                <w:lang w:val="en-GB"/>
              </w:rPr>
            </w:pPr>
          </w:p>
        </w:tc>
        <w:tc>
          <w:tcPr>
            <w:tcW w:w="3685" w:type="dxa"/>
            <w:tcMar>
              <w:left w:w="0" w:type="dxa"/>
              <w:right w:w="0" w:type="dxa"/>
            </w:tcMar>
          </w:tcPr>
          <w:p w14:paraId="41CDCE9E" w14:textId="77777777" w:rsidR="00E4190E" w:rsidRPr="00E4190E" w:rsidRDefault="00E4190E" w:rsidP="00922B89">
            <w:pPr>
              <w:pStyle w:val="BU-Head"/>
              <w:rPr>
                <w:lang w:val="en-GB"/>
              </w:rPr>
            </w:pPr>
          </w:p>
        </w:tc>
      </w:tr>
    </w:tbl>
    <w:p w14:paraId="1377B6A0" w14:textId="2AED2CE4" w:rsidR="00E4190E" w:rsidRPr="00E4190E" w:rsidRDefault="00E4190E" w:rsidP="00E4190E">
      <w:pPr>
        <w:pStyle w:val="BU"/>
        <w:rPr>
          <w:lang w:val="en-GB"/>
        </w:rPr>
      </w:pPr>
      <w:r>
        <w:rPr>
          <w:noProof/>
        </w:rPr>
        <w:drawing>
          <wp:anchor distT="0" distB="0" distL="114300" distR="114300" simplePos="0" relativeHeight="251722752" behindDoc="0" locked="0" layoutInCell="1" allowOverlap="1" wp14:anchorId="38326468" wp14:editId="7E0F5EE9">
            <wp:simplePos x="0" y="0"/>
            <wp:positionH relativeFrom="column">
              <wp:posOffset>2533955</wp:posOffset>
            </wp:positionH>
            <wp:positionV relativeFrom="paragraph">
              <wp:posOffset>-2679065</wp:posOffset>
            </wp:positionV>
            <wp:extent cx="1645768" cy="1316875"/>
            <wp:effectExtent l="0" t="0" r="6985" b="0"/>
            <wp:wrapNone/>
            <wp:docPr id="8226761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267618" name=""/>
                    <pic:cNvPicPr/>
                  </pic:nvPicPr>
                  <pic:blipFill rotWithShape="1">
                    <a:blip r:embed="rId14" cstate="screen">
                      <a:extLst>
                        <a:ext uri="{28A0092B-C50C-407E-A947-70E740481C1C}">
                          <a14:useLocalDpi xmlns:a14="http://schemas.microsoft.com/office/drawing/2010/main"/>
                        </a:ext>
                      </a:extLst>
                    </a:blip>
                    <a:srcRect/>
                    <a:stretch/>
                  </pic:blipFill>
                  <pic:spPr bwMode="auto">
                    <a:xfrm>
                      <a:off x="0" y="0"/>
                      <a:ext cx="1645768" cy="13168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E4190E">
        <w:rPr>
          <w:lang w:val="en-GB"/>
        </w:rPr>
        <w:t>May be reproduced free of charge. Please name Rittal GmbH &amp; Co. KG / Eplan GmbH &amp; Co. KG as the source.</w:t>
      </w:r>
    </w:p>
    <w:p w14:paraId="72A5CC1F" w14:textId="77777777" w:rsidR="00E4190E" w:rsidRPr="00E4190E" w:rsidRDefault="00E4190E" w:rsidP="00E4190E">
      <w:pPr>
        <w:pStyle w:val="Unternehmensportrait-H2"/>
        <w:rPr>
          <w:sz w:val="20"/>
          <w:lang w:val="en-GB"/>
        </w:rPr>
      </w:pPr>
      <w:r w:rsidRPr="00E4190E">
        <w:rPr>
          <w:lang w:val="en-GB"/>
        </w:rPr>
        <w:br w:type="page"/>
      </w:r>
    </w:p>
    <w:p w14:paraId="74CD7D24" w14:textId="0D17A247" w:rsidR="0030636B" w:rsidRPr="005D6567" w:rsidRDefault="00144061" w:rsidP="00775DCE">
      <w:pPr>
        <w:pStyle w:val="Unternehmensportrait-H1"/>
        <w:rPr>
          <w:lang w:val="en-GB"/>
        </w:rPr>
      </w:pPr>
      <w:r w:rsidRPr="005D6567">
        <w:rPr>
          <w:lang w:val="en-GB"/>
        </w:rPr>
        <w:lastRenderedPageBreak/>
        <w:t>Rittal</w:t>
      </w:r>
    </w:p>
    <w:p w14:paraId="0A46CA8A" w14:textId="77777777" w:rsidR="00C707D4" w:rsidRPr="005D6567" w:rsidRDefault="00C707D4" w:rsidP="00775DCE">
      <w:pPr>
        <w:pStyle w:val="Unternehmensportrait-Linie"/>
        <w:rPr>
          <w:lang w:val="en-GB"/>
        </w:rPr>
      </w:pPr>
    </w:p>
    <w:p w14:paraId="45BD49F5" w14:textId="5C36698F" w:rsidR="005D6567" w:rsidRPr="00542ACA" w:rsidRDefault="005D6567" w:rsidP="005D6567">
      <w:pPr>
        <w:pStyle w:val="UnternehmensportraitAnstand-unten"/>
        <w:jc w:val="left"/>
        <w:rPr>
          <w:lang w:val="en-GB"/>
        </w:rPr>
      </w:pPr>
      <w:r w:rsidRPr="00542ACA">
        <w:rPr>
          <w:lang w:val="en-GB"/>
        </w:rPr>
        <w:t>Rittal is a leading global supplier of enclosure systems, automation and infrastructure with its industrial, IT, energy and power, cooling and service units. Rittal products and solutions are used in over 90% of global industries – standardised, customised, and always of the very best quality.</w:t>
      </w:r>
    </w:p>
    <w:p w14:paraId="4DA7A16F" w14:textId="44C71E58" w:rsidR="005D6567" w:rsidRPr="005D6567" w:rsidRDefault="005D6567" w:rsidP="005D6567">
      <w:pPr>
        <w:pStyle w:val="UnternehmensportraitAnstand-unten"/>
        <w:jc w:val="left"/>
        <w:rPr>
          <w:lang w:val="en-GB"/>
        </w:rPr>
      </w:pPr>
      <w:r w:rsidRPr="005D6567">
        <w:rPr>
          <w:lang w:val="en-GB"/>
        </w:rPr>
        <w:t xml:space="preserve">Our approach and methodology: Rittal, Rittal Software Systems (Eplan, Cideon) and Rittal Automation Systems (RAS, Ehrt, </w:t>
      </w:r>
      <w:proofErr w:type="spellStart"/>
      <w:r w:rsidRPr="005D6567">
        <w:rPr>
          <w:lang w:val="en-GB"/>
        </w:rPr>
        <w:t>Alfra</w:t>
      </w:r>
      <w:proofErr w:type="spellEnd"/>
      <w:r w:rsidRPr="005D6567">
        <w:rPr>
          <w:lang w:val="en-GB"/>
        </w:rPr>
        <w:t>) combine their hardware and software expertise to streamline, optimise and digitalise processes across the entire value chain for our customers including their IT infrastructure – from control and switchgear construction, machine building to factory operators or the energy sector.</w:t>
      </w:r>
    </w:p>
    <w:p w14:paraId="31ADEF46" w14:textId="76DC2DC0" w:rsidR="005D6567" w:rsidRPr="005D6567" w:rsidRDefault="005D6567" w:rsidP="005D6567">
      <w:pPr>
        <w:pStyle w:val="UnternehmensportraitAnstand-unten"/>
        <w:jc w:val="left"/>
        <w:rPr>
          <w:lang w:val="en-GB"/>
        </w:rPr>
      </w:pPr>
      <w:r w:rsidRPr="005D6567">
        <w:rPr>
          <w:lang w:val="en-GB"/>
        </w:rPr>
        <w:t>Our delivery promise: Rittal standard products are delivered in Germany within 24 hours, and within 48 hours throughout Europe.</w:t>
      </w:r>
    </w:p>
    <w:p w14:paraId="20E4DFC4" w14:textId="77D40EFD" w:rsidR="005D6567" w:rsidRPr="00542ACA" w:rsidRDefault="005D6567" w:rsidP="005D6567">
      <w:pPr>
        <w:pStyle w:val="Unternehmensportrait-H2"/>
        <w:rPr>
          <w:lang w:val="en-GB"/>
        </w:rPr>
      </w:pPr>
      <w:r w:rsidRPr="00542ACA">
        <w:rPr>
          <w:lang w:val="en-GB"/>
        </w:rPr>
        <w:t>Customer focus</w:t>
      </w:r>
    </w:p>
    <w:p w14:paraId="659F83D0" w14:textId="1D500403" w:rsidR="005D6567" w:rsidRPr="00542ACA" w:rsidRDefault="005D6567" w:rsidP="005D6567">
      <w:pPr>
        <w:pStyle w:val="UnternehmensportraitAnstand-unten"/>
        <w:jc w:val="left"/>
        <w:rPr>
          <w:lang w:val="en-GB"/>
        </w:rPr>
      </w:pPr>
      <w:r w:rsidRPr="00542ACA">
        <w:rPr>
          <w:lang w:val="en-GB"/>
        </w:rPr>
        <w:t>Improving efficiency and increasing productivity through automation and digitalisation is one of the biggest challenges for our customers. This requires in-depth knowledge and expertise, the combination of hardware and software, and cross-sector networking. We are convinced that creating and connecting data rooms is crucial to the success of industrial transformation. And that is exactly our speciality and field of competence.</w:t>
      </w:r>
    </w:p>
    <w:p w14:paraId="4F599B3E" w14:textId="25E3E193" w:rsidR="005D6567" w:rsidRPr="00542ACA" w:rsidRDefault="005D6567" w:rsidP="005D6567">
      <w:pPr>
        <w:pStyle w:val="UnternehmensportraitAnstand-unten"/>
        <w:jc w:val="left"/>
        <w:rPr>
          <w:lang w:val="en-GB"/>
        </w:rPr>
      </w:pPr>
      <w:r w:rsidRPr="00542ACA">
        <w:rPr>
          <w:lang w:val="en-GB"/>
        </w:rPr>
        <w:t xml:space="preserve">Eplan and Rittal are driving the development of the digital automation twin, making data accessible and useable in operations as well. Cideon is improving data consistency in the digital product twin context with its CAD/CAM, PDM/PLM and product configuration expertise. </w:t>
      </w:r>
    </w:p>
    <w:p w14:paraId="5638FD98" w14:textId="76AD6ED3" w:rsidR="005D6567" w:rsidRPr="00542ACA" w:rsidRDefault="005D6567" w:rsidP="005D6567">
      <w:pPr>
        <w:pStyle w:val="Unternehmensportrait-H2"/>
        <w:rPr>
          <w:lang w:val="en-GB"/>
        </w:rPr>
      </w:pPr>
      <w:r w:rsidRPr="00542ACA">
        <w:rPr>
          <w:lang w:val="en-GB"/>
        </w:rPr>
        <w:t>Sustainability</w:t>
      </w:r>
    </w:p>
    <w:p w14:paraId="493A7573" w14:textId="76819899" w:rsidR="005D6567" w:rsidRPr="00542ACA" w:rsidRDefault="005D6567" w:rsidP="005D6567">
      <w:pPr>
        <w:pStyle w:val="UnternehmensportraitAnstand-unten"/>
        <w:jc w:val="left"/>
        <w:rPr>
          <w:lang w:val="en-GB"/>
        </w:rPr>
      </w:pPr>
      <w:r w:rsidRPr="00542ACA">
        <w:rPr>
          <w:lang w:val="en-GB"/>
        </w:rPr>
        <w:t>Environmental and climate protection, social commitment and ethical corporate management are a given for Rittal. We take our responsibility for a sustainable future seriously. Our approach to resource management and conservation involves continuous improvement of our own production processes and ensuring that our products have the lowest possible Product Carbon Footprint. Our solutions support our customers in achieving their own climate targets.</w:t>
      </w:r>
    </w:p>
    <w:p w14:paraId="5E04023E" w14:textId="64C820D6" w:rsidR="005D6567" w:rsidRPr="00542ACA" w:rsidRDefault="005D6567" w:rsidP="005D6567">
      <w:pPr>
        <w:pStyle w:val="Unternehmensportrait-H2"/>
        <w:rPr>
          <w:lang w:val="en-GB"/>
        </w:rPr>
      </w:pPr>
      <w:r w:rsidRPr="00542ACA">
        <w:rPr>
          <w:lang w:val="en-GB"/>
        </w:rPr>
        <w:t>Family business and global player</w:t>
      </w:r>
    </w:p>
    <w:p w14:paraId="3B3DBB09" w14:textId="6D6A7321" w:rsidR="004842BD" w:rsidRPr="00542ACA" w:rsidRDefault="005D6567" w:rsidP="005D6567">
      <w:pPr>
        <w:pStyle w:val="UnternehmensportraitAnstand-unten"/>
        <w:jc w:val="left"/>
        <w:rPr>
          <w:lang w:val="en-GB"/>
        </w:rPr>
      </w:pPr>
      <w:r w:rsidRPr="00542ACA">
        <w:rPr>
          <w:lang w:val="en-GB"/>
        </w:rPr>
        <w:t>Founded in 1961, Rittal is the largest company in the owner-operated Friedhelm Loh Group. The group operates worldwide, with 12 production sites and 95 international subsidiaries. It has 12,100 employees and posted revenues of 3 billion euros in fiscal 2023. In 2023, the Friedhelm Loh Group was presented with the “Best Place to Learn” and “Employer of the Future” awards. In 2024, Rittal was awarded the Top 100 Seal as one of Germany’s most innovative medium-sized companies for the third time in a row.</w:t>
      </w:r>
    </w:p>
    <w:p w14:paraId="4A3D2242" w14:textId="77777777" w:rsidR="004842BD" w:rsidRPr="005D6567" w:rsidRDefault="004842BD" w:rsidP="005D6567">
      <w:pPr>
        <w:pStyle w:val="Unternehmensportrait"/>
        <w:jc w:val="left"/>
        <w:rPr>
          <w:lang w:val="en-GB"/>
        </w:rPr>
      </w:pPr>
      <w:r w:rsidRPr="005D6567">
        <w:rPr>
          <w:lang w:val="en-GB"/>
        </w:rPr>
        <w:t xml:space="preserve">For more information, visit </w:t>
      </w:r>
      <w:r w:rsidR="0007659C">
        <w:fldChar w:fldCharType="begin"/>
      </w:r>
      <w:r w:rsidR="0007659C" w:rsidRPr="0007659C">
        <w:rPr>
          <w:lang w:val="en-US"/>
        </w:rPr>
        <w:instrText>HYPERLINK "http://www.rittal.com/"</w:instrText>
      </w:r>
      <w:r w:rsidR="0007659C">
        <w:fldChar w:fldCharType="separate"/>
      </w:r>
      <w:r w:rsidRPr="005D6567">
        <w:rPr>
          <w:lang w:val="en-GB"/>
        </w:rPr>
        <w:t>www.rittal.com</w:t>
      </w:r>
      <w:r w:rsidR="0007659C">
        <w:rPr>
          <w:lang w:val="en-GB"/>
        </w:rPr>
        <w:fldChar w:fldCharType="end"/>
      </w:r>
      <w:r w:rsidRPr="005D6567">
        <w:rPr>
          <w:lang w:val="en-GB"/>
        </w:rPr>
        <w:t xml:space="preserve"> and </w:t>
      </w:r>
      <w:r w:rsidR="0007659C">
        <w:fldChar w:fldCharType="begin"/>
      </w:r>
      <w:r w:rsidR="0007659C" w:rsidRPr="0007659C">
        <w:rPr>
          <w:lang w:val="en-US"/>
        </w:rPr>
        <w:instrText>HYPERLINK "http://www.friedhelm-loh-group.com"</w:instrText>
      </w:r>
      <w:r w:rsidR="0007659C">
        <w:fldChar w:fldCharType="separate"/>
      </w:r>
      <w:r w:rsidRPr="005D6567">
        <w:rPr>
          <w:lang w:val="en-GB"/>
        </w:rPr>
        <w:t>www.friedhelm-loh-group.com</w:t>
      </w:r>
      <w:r w:rsidR="0007659C">
        <w:rPr>
          <w:lang w:val="en-GB"/>
        </w:rPr>
        <w:fldChar w:fldCharType="end"/>
      </w:r>
      <w:r w:rsidRPr="005D6567">
        <w:rPr>
          <w:lang w:val="en-GB"/>
        </w:rPr>
        <w:t>.</w:t>
      </w:r>
    </w:p>
    <w:p w14:paraId="3D2E1FD3" w14:textId="77777777" w:rsidR="0030636B" w:rsidRPr="005D6567" w:rsidRDefault="0030636B" w:rsidP="00775DCE">
      <w:pPr>
        <w:pStyle w:val="Unternehmensportrait-Linie"/>
        <w:rPr>
          <w:lang w:val="en-GB"/>
        </w:rPr>
      </w:pPr>
    </w:p>
    <w:p w14:paraId="2D87AD1B" w14:textId="77777777" w:rsidR="0030636B" w:rsidRPr="005D6567" w:rsidRDefault="0030636B" w:rsidP="00775DCE">
      <w:pPr>
        <w:pStyle w:val="Unternehmensportrait"/>
        <w:jc w:val="left"/>
        <w:rPr>
          <w:lang w:val="en-GB"/>
        </w:rPr>
      </w:pPr>
    </w:p>
    <w:p w14:paraId="35C07097" w14:textId="77777777" w:rsidR="006C3BBF" w:rsidRPr="006C3BBF" w:rsidRDefault="006C3BBF" w:rsidP="006C3BBF">
      <w:pPr>
        <w:pStyle w:val="Unternehmenkommunikation"/>
        <w:jc w:val="left"/>
        <w:rPr>
          <w:lang w:val="en-US"/>
        </w:rPr>
      </w:pPr>
      <w:r w:rsidRPr="006C3BBF">
        <w:rPr>
          <w:lang w:val="en-US"/>
        </w:rPr>
        <w:t>Corporate Communications</w:t>
      </w:r>
    </w:p>
    <w:p w14:paraId="6F055DCB" w14:textId="77777777" w:rsidR="009E3CD4" w:rsidRPr="00DE21CA" w:rsidRDefault="009E3CD4" w:rsidP="00775DCE">
      <w:pPr>
        <w:pStyle w:val="Unternehmenkommunikation"/>
        <w:jc w:val="left"/>
      </w:pPr>
      <w:r w:rsidRPr="006C3BBF">
        <w:rPr>
          <w:lang w:val="en-US"/>
        </w:rPr>
        <w:t>Dr. Carola Hilbrand</w:t>
      </w:r>
      <w:r w:rsidRPr="006C3BBF">
        <w:rPr>
          <w:lang w:val="en-US"/>
        </w:rPr>
        <w:tab/>
        <w:t xml:space="preserve">Rittal GmbH &amp; Co. </w:t>
      </w:r>
      <w:r w:rsidRPr="00DE21CA">
        <w:t>KG</w:t>
      </w:r>
    </w:p>
    <w:p w14:paraId="3BEC2E21" w14:textId="77777777" w:rsidR="009E3CD4" w:rsidRPr="00681C6A" w:rsidRDefault="009E3CD4" w:rsidP="00775DCE">
      <w:pPr>
        <w:pStyle w:val="Unternehmenkommunikation"/>
        <w:jc w:val="left"/>
      </w:pPr>
      <w:r>
        <w:t>Corporate</w:t>
      </w:r>
      <w:r w:rsidRPr="00681C6A">
        <w:t xml:space="preserve"> &amp; Brand Communications</w:t>
      </w:r>
      <w:r w:rsidRPr="00681C6A">
        <w:tab/>
        <w:t>Auf dem Stützelberg</w:t>
      </w:r>
    </w:p>
    <w:p w14:paraId="6EB28BB7" w14:textId="706B719A" w:rsidR="009E3CD4" w:rsidRPr="00DF3BF9" w:rsidRDefault="006C3BBF" w:rsidP="00775DCE">
      <w:pPr>
        <w:pStyle w:val="Unternehmenkommunikation"/>
        <w:jc w:val="left"/>
        <w:rPr>
          <w:lang w:val="en-US"/>
        </w:rPr>
      </w:pPr>
      <w:r w:rsidRPr="00DF3BF9">
        <w:rPr>
          <w:lang w:val="en-US"/>
        </w:rPr>
        <w:t>Phone</w:t>
      </w:r>
      <w:r w:rsidR="009E3CD4" w:rsidRPr="00DF3BF9">
        <w:rPr>
          <w:lang w:val="en-US"/>
        </w:rPr>
        <w:t>: 02772/505-2527</w:t>
      </w:r>
      <w:r w:rsidR="009E3CD4" w:rsidRPr="00DF3BF9">
        <w:rPr>
          <w:lang w:val="en-US"/>
        </w:rPr>
        <w:tab/>
        <w:t>35745 Herborn</w:t>
      </w:r>
    </w:p>
    <w:p w14:paraId="52A6E29E" w14:textId="79D40F21" w:rsidR="009E3CD4" w:rsidRPr="00542ACA" w:rsidRDefault="009E3CD4" w:rsidP="00775DCE">
      <w:pPr>
        <w:pStyle w:val="Unternehmenkommunikation"/>
        <w:jc w:val="left"/>
        <w:rPr>
          <w:color w:val="auto"/>
          <w:lang w:val="en-US"/>
        </w:rPr>
      </w:pPr>
      <w:r w:rsidRPr="00DF3BF9">
        <w:rPr>
          <w:lang w:val="en-US"/>
        </w:rPr>
        <w:t>hilbrand.c@rittal.de</w:t>
      </w:r>
      <w:r w:rsidRPr="00DF3BF9">
        <w:rPr>
          <w:lang w:val="en-US"/>
        </w:rPr>
        <w:tab/>
      </w:r>
      <w:r w:rsidR="0007659C">
        <w:fldChar w:fldCharType="begin"/>
      </w:r>
      <w:r w:rsidR="0007659C" w:rsidRPr="0007659C">
        <w:rPr>
          <w:lang w:val="en-US"/>
        </w:rPr>
        <w:instrText>HYPERLINK "http://www.rittal.com"</w:instrText>
      </w:r>
      <w:r w:rsidR="0007659C">
        <w:fldChar w:fldCharType="separate"/>
      </w:r>
      <w:r w:rsidR="00920D7A" w:rsidRPr="00542ACA">
        <w:rPr>
          <w:rStyle w:val="Hyperlink"/>
          <w:color w:val="auto"/>
          <w:u w:val="none"/>
          <w:lang w:val="en-US"/>
        </w:rPr>
        <w:t>www.rittal.com</w:t>
      </w:r>
      <w:r w:rsidR="0007659C">
        <w:rPr>
          <w:rStyle w:val="Hyperlink"/>
          <w:color w:val="auto"/>
          <w:u w:val="none"/>
          <w:lang w:val="en-US"/>
        </w:rPr>
        <w:fldChar w:fldCharType="end"/>
      </w:r>
    </w:p>
    <w:p w14:paraId="5524793F" w14:textId="77777777" w:rsidR="008A04BA" w:rsidRPr="00DF3BF9" w:rsidRDefault="008A04BA" w:rsidP="008A04BA">
      <w:pPr>
        <w:pStyle w:val="Unternehmensportrait"/>
        <w:jc w:val="left"/>
        <w:rPr>
          <w:noProof/>
          <w:spacing w:val="-4"/>
          <w:lang w:val="en-US"/>
        </w:rPr>
      </w:pPr>
    </w:p>
    <w:p w14:paraId="734C4EC9" w14:textId="77777777" w:rsidR="008A04BA" w:rsidRPr="00DF3BF9" w:rsidRDefault="008A04BA" w:rsidP="008A04BA">
      <w:pPr>
        <w:pStyle w:val="Unternehmensportrait"/>
        <w:jc w:val="left"/>
        <w:rPr>
          <w:noProof/>
          <w:spacing w:val="-4"/>
          <w:lang w:val="en-US"/>
        </w:rPr>
      </w:pPr>
    </w:p>
    <w:p w14:paraId="538A55A8" w14:textId="060CA909" w:rsidR="00775DCE" w:rsidRPr="005D6567" w:rsidRDefault="008A04BA" w:rsidP="005D6567">
      <w:pPr>
        <w:pStyle w:val="Unternehmensportrait"/>
        <w:jc w:val="left"/>
        <w:rPr>
          <w:noProof/>
          <w:spacing w:val="-4"/>
          <w:lang w:val="en-GB"/>
        </w:rPr>
      </w:pPr>
      <w:r>
        <w:rPr>
          <w:noProof/>
        </w:rPr>
        <w:drawing>
          <wp:anchor distT="0" distB="0" distL="114300" distR="114300" simplePos="0" relativeHeight="251718656" behindDoc="0" locked="0" layoutInCell="1" allowOverlap="1" wp14:anchorId="6ACE0C02" wp14:editId="7DAFA2DB">
            <wp:simplePos x="0" y="0"/>
            <wp:positionH relativeFrom="column">
              <wp:posOffset>888861</wp:posOffset>
            </wp:positionH>
            <wp:positionV relativeFrom="paragraph">
              <wp:posOffset>55880</wp:posOffset>
            </wp:positionV>
            <wp:extent cx="2042795" cy="253365"/>
            <wp:effectExtent l="0" t="0" r="0" b="0"/>
            <wp:wrapNone/>
            <wp:docPr id="839266389" name="Grafik 1" descr="Ein Bild, das Uhr, Schrift, Zahl,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301204" name="Grafik 1" descr="Ein Bild, das Uhr, Schrift, Zahl, Text enthält.&#10;&#10;Automatisch generierte Beschreibung"/>
                    <pic:cNvPicPr/>
                  </pic:nvPicPr>
                  <pic:blipFill>
                    <a:blip r:embed="rId15"/>
                    <a:stretch>
                      <a:fillRect/>
                    </a:stretch>
                  </pic:blipFill>
                  <pic:spPr>
                    <a:xfrm>
                      <a:off x="0" y="0"/>
                      <a:ext cx="2042795" cy="253365"/>
                    </a:xfrm>
                    <a:prstGeom prst="rect">
                      <a:avLst/>
                    </a:prstGeom>
                  </pic:spPr>
                </pic:pic>
              </a:graphicData>
            </a:graphic>
            <wp14:sizeRelH relativeFrom="page">
              <wp14:pctWidth>0</wp14:pctWidth>
            </wp14:sizeRelH>
            <wp14:sizeRelV relativeFrom="page">
              <wp14:pctHeight>0</wp14:pctHeight>
            </wp14:sizeRelV>
          </wp:anchor>
        </w:drawing>
      </w:r>
      <w:r w:rsidRPr="00DF3BF9">
        <w:rPr>
          <w:noProof/>
          <w:spacing w:val="-4"/>
          <w:lang w:val="en-US"/>
        </w:rPr>
        <w:br/>
      </w:r>
      <w:r w:rsidR="00920D7A" w:rsidRPr="005D6567">
        <w:rPr>
          <w:noProof/>
          <w:spacing w:val="-4"/>
          <w:lang w:val="en-GB"/>
        </w:rPr>
        <w:t>Follow us</w:t>
      </w:r>
      <w:r w:rsidRPr="005D6567">
        <w:rPr>
          <w:noProof/>
          <w:spacing w:val="-4"/>
          <w:lang w:val="en-GB"/>
        </w:rPr>
        <w:t xml:space="preserve">: </w:t>
      </w:r>
      <w:r w:rsidR="00775DCE" w:rsidRPr="005D6567">
        <w:rPr>
          <w:lang w:val="en-GB"/>
        </w:rPr>
        <w:br w:type="page"/>
      </w:r>
    </w:p>
    <w:p w14:paraId="16693EFA" w14:textId="5EB9396F" w:rsidR="00002384" w:rsidRPr="005D6567" w:rsidRDefault="0098722E" w:rsidP="00775DCE">
      <w:pPr>
        <w:pStyle w:val="Unternehmensportrait-H1"/>
        <w:rPr>
          <w:lang w:val="en-GB"/>
        </w:rPr>
      </w:pPr>
      <w:r w:rsidRPr="005D6567">
        <w:rPr>
          <w:lang w:val="en-GB"/>
        </w:rPr>
        <w:lastRenderedPageBreak/>
        <w:t>E</w:t>
      </w:r>
      <w:r w:rsidR="00737FC6" w:rsidRPr="005D6567">
        <w:rPr>
          <w:lang w:val="en-GB"/>
        </w:rPr>
        <w:t>plan</w:t>
      </w:r>
    </w:p>
    <w:p w14:paraId="5EA1BC82" w14:textId="77777777" w:rsidR="00002384" w:rsidRPr="005D6567" w:rsidRDefault="00002384" w:rsidP="00775DCE">
      <w:pPr>
        <w:pStyle w:val="Unternehmensportrait-Linie"/>
        <w:rPr>
          <w:lang w:val="en-GB"/>
        </w:rPr>
      </w:pPr>
    </w:p>
    <w:p w14:paraId="2DDD5C10" w14:textId="5334DBE0" w:rsidR="005D6567" w:rsidRPr="00542ACA" w:rsidRDefault="005D6567" w:rsidP="005D6567">
      <w:pPr>
        <w:pStyle w:val="UnternehmensportraitAnstand-unten"/>
        <w:jc w:val="left"/>
        <w:rPr>
          <w:lang w:val="en-GB"/>
        </w:rPr>
      </w:pPr>
      <w:bookmarkStart w:id="1" w:name="_Hlk159842050"/>
      <w:r w:rsidRPr="00542ACA">
        <w:rPr>
          <w:lang w:val="en-GB"/>
        </w:rPr>
        <w:t>Eplan provides design, planning and engineering software and service solutions for all aspects of electrical, automation and mechatronic engineering. The company has developed one of the world’s leading design software solutions for machine and panel builders. Eplan is also the ideal partner to simplify and streamline complex and challenging engineering processes.</w:t>
      </w:r>
    </w:p>
    <w:p w14:paraId="469D9905" w14:textId="2DE3F100" w:rsidR="005D6567" w:rsidRPr="00542ACA" w:rsidRDefault="005D6567" w:rsidP="005D6567">
      <w:pPr>
        <w:pStyle w:val="UnternehmensportraitAnstand-unten"/>
        <w:jc w:val="left"/>
        <w:rPr>
          <w:lang w:val="en-GB"/>
        </w:rPr>
      </w:pPr>
      <w:r w:rsidRPr="005D6567">
        <w:rPr>
          <w:lang w:val="en-GB"/>
        </w:rPr>
        <w:t xml:space="preserve">Both standardised, as well as customer-specific interfaces to ERP and PLM/PDM systems, ensure data consistency across the entire value chain. </w:t>
      </w:r>
      <w:r w:rsidRPr="00542ACA">
        <w:rPr>
          <w:lang w:val="en-GB"/>
        </w:rPr>
        <w:t xml:space="preserve">Working with Eplan means seamless communication across all engineering disciplines. Regardless of whether the company is large or small: It allows customers to use their expertise more efficiently. Worldwide, EPLAN serves and supports over 68,000 customers. Together with its customers and partners, EPLAN strives to continue growing and actively advancing integration and automation in engineering. Within the Eplan Partner Network, open interfaces and seamless integrations are implemented together with partners. “Efficient engineering” is </w:t>
      </w:r>
      <w:proofErr w:type="spellStart"/>
      <w:r w:rsidRPr="00542ACA">
        <w:rPr>
          <w:lang w:val="en-GB"/>
        </w:rPr>
        <w:t>Eplan’s</w:t>
      </w:r>
      <w:proofErr w:type="spellEnd"/>
      <w:r w:rsidRPr="00542ACA">
        <w:rPr>
          <w:lang w:val="en-GB"/>
        </w:rPr>
        <w:t xml:space="preserve"> core focus.</w:t>
      </w:r>
    </w:p>
    <w:p w14:paraId="52585D6A" w14:textId="74F2D451" w:rsidR="005D6567" w:rsidRPr="00542ACA" w:rsidRDefault="005D6567" w:rsidP="005D6567">
      <w:pPr>
        <w:pStyle w:val="UnternehmensportraitAnstand-unten"/>
        <w:jc w:val="left"/>
        <w:rPr>
          <w:lang w:val="en-GB"/>
        </w:rPr>
      </w:pPr>
      <w:r w:rsidRPr="005D6567">
        <w:rPr>
          <w:lang w:val="en-GB"/>
        </w:rPr>
        <w:t xml:space="preserve">Eplan was founded in 1984 and is part of the owner-operated Friedhelm Loh Group. </w:t>
      </w:r>
      <w:r w:rsidRPr="00542ACA">
        <w:rPr>
          <w:lang w:val="en-GB"/>
        </w:rPr>
        <w:t>The group operates worldwide, with more than 12 production sites and 95 international subsidiaries. It has 12,100 employees and posted revenues of 3 billion euros in fiscal 2023. In 2023, the Friedhelm Loh Group was presented with the “Best Place to Learn” and “Employer of the Future” awards.</w:t>
      </w:r>
    </w:p>
    <w:p w14:paraId="31932791" w14:textId="5969FE94" w:rsidR="00002384" w:rsidRPr="005D6567" w:rsidRDefault="004559DC" w:rsidP="005D6567">
      <w:pPr>
        <w:pStyle w:val="Unternehmensportrait"/>
        <w:jc w:val="left"/>
        <w:rPr>
          <w:color w:val="auto"/>
          <w:lang w:val="en-US"/>
        </w:rPr>
      </w:pPr>
      <w:r w:rsidRPr="000672C2">
        <w:rPr>
          <w:lang w:val="en-US"/>
        </w:rPr>
        <w:t xml:space="preserve">For more information, visit www.eplan-software.com </w:t>
      </w:r>
      <w:r w:rsidRPr="005D6567">
        <w:rPr>
          <w:color w:val="auto"/>
          <w:lang w:val="en-US"/>
        </w:rPr>
        <w:t xml:space="preserve">and </w:t>
      </w:r>
      <w:r w:rsidR="0007659C">
        <w:fldChar w:fldCharType="begin"/>
      </w:r>
      <w:r w:rsidR="0007659C" w:rsidRPr="0007659C">
        <w:rPr>
          <w:lang w:val="en-US"/>
        </w:rPr>
        <w:instrText>HYPERLINK "http://www.friedhelm-loh-group.com"</w:instrText>
      </w:r>
      <w:r w:rsidR="0007659C">
        <w:fldChar w:fldCharType="separate"/>
      </w:r>
      <w:r w:rsidR="00526F04" w:rsidRPr="005D6567">
        <w:rPr>
          <w:rStyle w:val="Hyperlink"/>
          <w:color w:val="auto"/>
          <w:u w:val="none"/>
          <w:lang w:val="en-US"/>
        </w:rPr>
        <w:t>www.friedhelm-loh-group.com</w:t>
      </w:r>
      <w:r w:rsidR="0007659C">
        <w:rPr>
          <w:rStyle w:val="Hyperlink"/>
          <w:color w:val="auto"/>
          <w:u w:val="none"/>
          <w:lang w:val="en-US"/>
        </w:rPr>
        <w:fldChar w:fldCharType="end"/>
      </w:r>
      <w:r w:rsidRPr="005D6567">
        <w:rPr>
          <w:color w:val="auto"/>
          <w:lang w:val="en-US"/>
        </w:rPr>
        <w:t>.</w:t>
      </w:r>
    </w:p>
    <w:p w14:paraId="0F638104" w14:textId="77777777" w:rsidR="00526F04" w:rsidRPr="000672C2" w:rsidRDefault="00526F04" w:rsidP="004559DC">
      <w:pPr>
        <w:pStyle w:val="Unternehmensportrait-Linie"/>
        <w:rPr>
          <w:lang w:val="en-US"/>
        </w:rPr>
      </w:pPr>
    </w:p>
    <w:bookmarkEnd w:id="1"/>
    <w:p w14:paraId="7561B4F2" w14:textId="77777777" w:rsidR="00002384" w:rsidRPr="000672C2" w:rsidRDefault="00002384" w:rsidP="00775DCE">
      <w:pPr>
        <w:pStyle w:val="Unternehmensportrait"/>
        <w:jc w:val="left"/>
        <w:rPr>
          <w:lang w:val="en-US"/>
        </w:rPr>
      </w:pPr>
    </w:p>
    <w:p w14:paraId="4067AEDC" w14:textId="1BCD6305" w:rsidR="00002384" w:rsidRPr="005D6567" w:rsidRDefault="00DD563D" w:rsidP="00775DCE">
      <w:pPr>
        <w:pStyle w:val="Unternehmenkommunikation"/>
        <w:jc w:val="left"/>
        <w:rPr>
          <w:lang w:val="en-GB"/>
        </w:rPr>
      </w:pPr>
      <w:r w:rsidRPr="005D6567">
        <w:rPr>
          <w:lang w:val="en-GB"/>
        </w:rPr>
        <w:t>Corporate Communications</w:t>
      </w:r>
    </w:p>
    <w:p w14:paraId="64AC0D01" w14:textId="683725CF" w:rsidR="00002384" w:rsidRPr="0099474D" w:rsidRDefault="00067ADB" w:rsidP="00775DCE">
      <w:pPr>
        <w:pStyle w:val="Unternehmenkommunikation"/>
        <w:jc w:val="left"/>
      </w:pPr>
      <w:r w:rsidRPr="005D6567">
        <w:rPr>
          <w:lang w:val="en-GB"/>
        </w:rPr>
        <w:t>Birgit Hagelschuer</w:t>
      </w:r>
      <w:r w:rsidR="00002384" w:rsidRPr="005D6567">
        <w:rPr>
          <w:lang w:val="en-GB"/>
        </w:rPr>
        <w:tab/>
      </w:r>
      <w:r w:rsidR="0099474D" w:rsidRPr="005D6567">
        <w:rPr>
          <w:lang w:val="en-GB"/>
        </w:rPr>
        <w:t>E</w:t>
      </w:r>
      <w:r w:rsidR="00737FC6" w:rsidRPr="005D6567">
        <w:rPr>
          <w:lang w:val="en-GB"/>
        </w:rPr>
        <w:t>plan</w:t>
      </w:r>
      <w:r w:rsidR="00002384" w:rsidRPr="005D6567">
        <w:rPr>
          <w:lang w:val="en-GB"/>
        </w:rPr>
        <w:t xml:space="preserve"> GmbH &amp; Co. </w:t>
      </w:r>
      <w:r w:rsidR="00002384" w:rsidRPr="0099474D">
        <w:t>KG</w:t>
      </w:r>
    </w:p>
    <w:p w14:paraId="377BCC76" w14:textId="541F128B" w:rsidR="00002384" w:rsidRPr="0099474D" w:rsidRDefault="00921546" w:rsidP="00775DCE">
      <w:pPr>
        <w:pStyle w:val="Unternehmenkommunikation"/>
        <w:jc w:val="left"/>
      </w:pPr>
      <w:r>
        <w:t xml:space="preserve">Press- </w:t>
      </w:r>
      <w:r w:rsidR="00D26D8E">
        <w:t>a</w:t>
      </w:r>
      <w:r>
        <w:t xml:space="preserve">nd </w:t>
      </w:r>
      <w:proofErr w:type="spellStart"/>
      <w:r w:rsidR="00D26D8E">
        <w:t>public</w:t>
      </w:r>
      <w:proofErr w:type="spellEnd"/>
      <w:r w:rsidR="00D26D8E">
        <w:t xml:space="preserve"> </w:t>
      </w:r>
      <w:proofErr w:type="spellStart"/>
      <w:r w:rsidR="00D26D8E">
        <w:t>relations</w:t>
      </w:r>
      <w:proofErr w:type="spellEnd"/>
      <w:r w:rsidR="00002384" w:rsidRPr="0099474D">
        <w:tab/>
      </w:r>
      <w:r w:rsidR="0099474D" w:rsidRPr="0099474D">
        <w:t>An der alten Zieg</w:t>
      </w:r>
      <w:r w:rsidR="00737FC6">
        <w:t>e</w:t>
      </w:r>
      <w:r w:rsidR="0099474D" w:rsidRPr="0099474D">
        <w:t>lei 2</w:t>
      </w:r>
    </w:p>
    <w:p w14:paraId="235F9054" w14:textId="6697EA0F" w:rsidR="00002384" w:rsidRPr="00681C6A" w:rsidRDefault="0095226A" w:rsidP="00775DCE">
      <w:pPr>
        <w:pStyle w:val="Unternehmenkommunikation"/>
        <w:jc w:val="left"/>
      </w:pPr>
      <w:r>
        <w:t>Phone</w:t>
      </w:r>
      <w:r w:rsidR="00002384" w:rsidRPr="00681C6A">
        <w:t>: 02</w:t>
      </w:r>
      <w:r w:rsidR="00921546">
        <w:t>173 3964-180</w:t>
      </w:r>
      <w:r w:rsidR="00002384" w:rsidRPr="00681C6A">
        <w:tab/>
      </w:r>
      <w:r w:rsidR="0099474D">
        <w:t>40789 Monheim am Rhein</w:t>
      </w:r>
    </w:p>
    <w:p w14:paraId="2430A89B" w14:textId="3D47C8FD" w:rsidR="00002384" w:rsidRPr="006F5E94" w:rsidRDefault="00921546" w:rsidP="00775DCE">
      <w:pPr>
        <w:pStyle w:val="Unternehmenkommunikation"/>
        <w:jc w:val="left"/>
        <w:rPr>
          <w:color w:val="auto"/>
        </w:rPr>
      </w:pPr>
      <w:r>
        <w:t>Hagelschuer.b@eplan.de</w:t>
      </w:r>
      <w:r w:rsidR="00002384" w:rsidRPr="00681C6A">
        <w:tab/>
      </w:r>
      <w:r w:rsidR="0099474D">
        <w:t>www.eplan.</w:t>
      </w:r>
      <w:r w:rsidR="00D05D05">
        <w:t>com</w:t>
      </w:r>
    </w:p>
    <w:p w14:paraId="221ECEF8" w14:textId="77777777" w:rsidR="00201D4F" w:rsidRDefault="00201D4F" w:rsidP="00201D4F">
      <w:pPr>
        <w:pStyle w:val="Unternehmensportrait"/>
        <w:jc w:val="left"/>
        <w:rPr>
          <w:noProof/>
          <w:spacing w:val="-4"/>
        </w:rPr>
      </w:pPr>
    </w:p>
    <w:p w14:paraId="12F6BBE4" w14:textId="77777777" w:rsidR="00201D4F" w:rsidRDefault="00201D4F" w:rsidP="00201D4F">
      <w:pPr>
        <w:pStyle w:val="Unternehmensportrait"/>
        <w:jc w:val="left"/>
        <w:rPr>
          <w:noProof/>
          <w:spacing w:val="-4"/>
        </w:rPr>
      </w:pPr>
    </w:p>
    <w:p w14:paraId="1E92CB5C" w14:textId="09A57562" w:rsidR="00201D4F" w:rsidRPr="0099164E" w:rsidRDefault="00201D4F" w:rsidP="00201D4F">
      <w:pPr>
        <w:pStyle w:val="Unternehmensportrait"/>
        <w:jc w:val="left"/>
        <w:rPr>
          <w:noProof/>
          <w:spacing w:val="-4"/>
        </w:rPr>
      </w:pPr>
      <w:r>
        <w:rPr>
          <w:noProof/>
        </w:rPr>
        <w:drawing>
          <wp:anchor distT="0" distB="0" distL="114300" distR="114300" simplePos="0" relativeHeight="251716608" behindDoc="0" locked="0" layoutInCell="1" allowOverlap="1" wp14:anchorId="00903E60" wp14:editId="38B593F6">
            <wp:simplePos x="0" y="0"/>
            <wp:positionH relativeFrom="column">
              <wp:posOffset>888861</wp:posOffset>
            </wp:positionH>
            <wp:positionV relativeFrom="paragraph">
              <wp:posOffset>55880</wp:posOffset>
            </wp:positionV>
            <wp:extent cx="2042795" cy="253365"/>
            <wp:effectExtent l="0" t="0" r="0" b="0"/>
            <wp:wrapNone/>
            <wp:docPr id="1626301204" name="Grafik 1" descr="Ein Bild, das Uhr, Schrift, Zahl,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301204" name="Grafik 1" descr="Ein Bild, das Uhr, Schrift, Zahl, Text enthält.&#10;&#10;Automatisch generierte Beschreibung"/>
                    <pic:cNvPicPr/>
                  </pic:nvPicPr>
                  <pic:blipFill>
                    <a:blip r:embed="rId15"/>
                    <a:stretch>
                      <a:fillRect/>
                    </a:stretch>
                  </pic:blipFill>
                  <pic:spPr>
                    <a:xfrm>
                      <a:off x="0" y="0"/>
                      <a:ext cx="2042795" cy="253365"/>
                    </a:xfrm>
                    <a:prstGeom prst="rect">
                      <a:avLst/>
                    </a:prstGeom>
                  </pic:spPr>
                </pic:pic>
              </a:graphicData>
            </a:graphic>
            <wp14:sizeRelH relativeFrom="page">
              <wp14:pctWidth>0</wp14:pctWidth>
            </wp14:sizeRelH>
            <wp14:sizeRelV relativeFrom="page">
              <wp14:pctHeight>0</wp14:pctHeight>
            </wp14:sizeRelV>
          </wp:anchor>
        </w:drawing>
      </w:r>
      <w:r>
        <w:rPr>
          <w:noProof/>
          <w:spacing w:val="-4"/>
        </w:rPr>
        <w:br/>
      </w:r>
      <w:r w:rsidR="0013620F">
        <w:rPr>
          <w:noProof/>
          <w:spacing w:val="-4"/>
        </w:rPr>
        <w:t>Follow us</w:t>
      </w:r>
      <w:r>
        <w:rPr>
          <w:noProof/>
          <w:spacing w:val="-4"/>
        </w:rPr>
        <w:t xml:space="preserve">: </w:t>
      </w:r>
    </w:p>
    <w:p w14:paraId="182D2175" w14:textId="77777777" w:rsidR="00002384" w:rsidRDefault="00002384" w:rsidP="00775DCE">
      <w:pPr>
        <w:pStyle w:val="Unternehmenkommunikation"/>
        <w:jc w:val="left"/>
      </w:pPr>
    </w:p>
    <w:sectPr w:rsidR="00002384" w:rsidSect="003C598A">
      <w:headerReference w:type="default" r:id="rId16"/>
      <w:footerReference w:type="default" r:id="rId17"/>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D6C34" w14:textId="77777777" w:rsidR="003C598A" w:rsidRDefault="003C598A" w:rsidP="00C437B6">
      <w:r>
        <w:separator/>
      </w:r>
    </w:p>
  </w:endnote>
  <w:endnote w:type="continuationSeparator" w:id="0">
    <w:p w14:paraId="67876646" w14:textId="77777777" w:rsidR="003C598A" w:rsidRDefault="003C598A" w:rsidP="00C43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CD40D" w14:textId="2DD88F4D" w:rsidR="00202595" w:rsidRDefault="00232758">
    <w:pPr>
      <w:pStyle w:val="Fuzeile"/>
    </w:pPr>
    <w:r w:rsidRPr="006270D1">
      <w:rPr>
        <w:noProof/>
      </w:rPr>
      <w:drawing>
        <wp:anchor distT="0" distB="0" distL="0" distR="0" simplePos="0" relativeHeight="251656704" behindDoc="0" locked="0" layoutInCell="1" allowOverlap="0" wp14:anchorId="5B3FAAC7" wp14:editId="4683A939">
          <wp:simplePos x="0" y="0"/>
          <wp:positionH relativeFrom="margin">
            <wp:posOffset>-968375</wp:posOffset>
          </wp:positionH>
          <wp:positionV relativeFrom="topMargin">
            <wp:posOffset>9766186</wp:posOffset>
          </wp:positionV>
          <wp:extent cx="7771130" cy="182245"/>
          <wp:effectExtent l="0" t="0" r="0" b="0"/>
          <wp:wrapThrough wrapText="bothSides">
            <wp:wrapPolygon edited="0">
              <wp:start x="0" y="0"/>
              <wp:lineTo x="0" y="19568"/>
              <wp:lineTo x="21568" y="19568"/>
              <wp:lineTo x="21568" y="0"/>
              <wp:lineTo x="0" y="0"/>
            </wp:wrapPolygon>
          </wp:wrapThrough>
          <wp:docPr id="29"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6"/>
                  <pic:cNvPicPr/>
                </pic:nvPicPr>
                <pic:blipFill>
                  <a:blip r:embed="rId1"/>
                  <a:stretch>
                    <a:fillRect/>
                  </a:stretch>
                </pic:blipFill>
                <pic:spPr>
                  <a:xfrm>
                    <a:off x="0" y="0"/>
                    <a:ext cx="7771130" cy="182245"/>
                  </a:xfrm>
                  <a:prstGeom prst="rect">
                    <a:avLst/>
                  </a:prstGeom>
                </pic:spPr>
              </pic:pic>
            </a:graphicData>
          </a:graphic>
          <wp14:sizeRelV relativeFrom="margin">
            <wp14:pctHeight>0</wp14:pctHeight>
          </wp14:sizeRelV>
        </wp:anchor>
      </w:drawing>
    </w:r>
    <w:r w:rsidR="007F2616">
      <w:rPr>
        <w:noProof/>
      </w:rPr>
      <w:drawing>
        <wp:anchor distT="0" distB="0" distL="114300" distR="114300" simplePos="0" relativeHeight="251658752" behindDoc="1" locked="0" layoutInCell="1" allowOverlap="1" wp14:anchorId="2CF01500" wp14:editId="67FE46B3">
          <wp:simplePos x="0" y="0"/>
          <wp:positionH relativeFrom="page">
            <wp:posOffset>864235</wp:posOffset>
          </wp:positionH>
          <wp:positionV relativeFrom="page">
            <wp:posOffset>10276483</wp:posOffset>
          </wp:positionV>
          <wp:extent cx="1767600" cy="93600"/>
          <wp:effectExtent l="0" t="0" r="4445" b="1905"/>
          <wp:wrapNone/>
          <wp:docPr id="43962363" name="Bild 11"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7600" cy="93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D3D8D" w14:textId="77777777" w:rsidR="003C598A" w:rsidRDefault="003C598A" w:rsidP="00C437B6">
      <w:r>
        <w:separator/>
      </w:r>
    </w:p>
  </w:footnote>
  <w:footnote w:type="continuationSeparator" w:id="0">
    <w:p w14:paraId="666DB12E" w14:textId="77777777" w:rsidR="003C598A" w:rsidRDefault="003C598A" w:rsidP="00C43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892A" w14:textId="207DB416" w:rsidR="00202595" w:rsidRDefault="00825FC0">
    <w:pPr>
      <w:kinsoku w:val="0"/>
      <w:overflowPunct w:val="0"/>
      <w:spacing w:line="14" w:lineRule="auto"/>
      <w:rPr>
        <w:rFonts w:ascii="Times New Roman" w:hAnsi="Times New Roman" w:cs="Times New Roman"/>
        <w:sz w:val="20"/>
        <w:szCs w:val="20"/>
      </w:rPr>
    </w:pPr>
    <w:r w:rsidRPr="0011102D">
      <w:rPr>
        <w:rFonts w:ascii="Times New Roman" w:hAnsi="Times New Roman" w:cs="Times New Roman"/>
        <w:noProof/>
        <w:sz w:val="20"/>
        <w:szCs w:val="20"/>
      </w:rPr>
      <w:drawing>
        <wp:anchor distT="0" distB="0" distL="114300" distR="114300" simplePos="0" relativeHeight="251657728" behindDoc="1" locked="0" layoutInCell="1" allowOverlap="1" wp14:anchorId="178100AE" wp14:editId="7F3F99A3">
          <wp:simplePos x="0" y="0"/>
          <wp:positionH relativeFrom="page">
            <wp:posOffset>5645150</wp:posOffset>
          </wp:positionH>
          <wp:positionV relativeFrom="page">
            <wp:posOffset>507365</wp:posOffset>
          </wp:positionV>
          <wp:extent cx="635000" cy="914400"/>
          <wp:effectExtent l="0" t="0" r="0" b="0"/>
          <wp:wrapThrough wrapText="bothSides">
            <wp:wrapPolygon edited="0">
              <wp:start x="0" y="0"/>
              <wp:lineTo x="0" y="21300"/>
              <wp:lineTo x="21168" y="21300"/>
              <wp:lineTo x="21168" y="0"/>
              <wp:lineTo x="0" y="0"/>
            </wp:wrapPolygon>
          </wp:wrapThrough>
          <wp:docPr id="296219650" name="Bild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pic:cNvPicPr>
                    <a:picLocks noChangeAspect="1" noChangeArrowheads="1"/>
                  </pic:cNvPicPr>
                </pic:nvPicPr>
                <pic:blipFill>
                  <a:blip r:embed="rId1"/>
                  <a:srcRect/>
                  <a:stretch>
                    <a:fillRect/>
                  </a:stretch>
                </pic:blipFill>
                <pic:spPr bwMode="auto">
                  <a:xfrm>
                    <a:off x="0" y="0"/>
                    <a:ext cx="635000" cy="914400"/>
                  </a:xfrm>
                  <a:prstGeom prst="rect">
                    <a:avLst/>
                  </a:prstGeom>
                  <a:noFill/>
                  <a:ln w="9525">
                    <a:noFill/>
                    <a:miter lim="800000"/>
                    <a:headEnd/>
                    <a:tailEnd/>
                  </a:ln>
                </pic:spPr>
              </pic:pic>
            </a:graphicData>
          </a:graphic>
        </wp:anchor>
      </w:drawing>
    </w:r>
    <w:r w:rsidR="00E946B7" w:rsidRPr="0011102D">
      <w:rPr>
        <w:rFonts w:ascii="Times New Roman" w:hAnsi="Times New Roman" w:cs="Times New Roman"/>
        <w:noProof/>
        <w:sz w:val="20"/>
        <w:szCs w:val="20"/>
      </w:rPr>
      <w:drawing>
        <wp:anchor distT="0" distB="0" distL="114300" distR="114300" simplePos="0" relativeHeight="251655680" behindDoc="1" locked="0" layoutInCell="1" allowOverlap="1" wp14:anchorId="05E31292" wp14:editId="67E7A37B">
          <wp:simplePos x="0" y="0"/>
          <wp:positionH relativeFrom="page">
            <wp:posOffset>6409055</wp:posOffset>
          </wp:positionH>
          <wp:positionV relativeFrom="page">
            <wp:posOffset>510540</wp:posOffset>
          </wp:positionV>
          <wp:extent cx="635000" cy="899160"/>
          <wp:effectExtent l="0" t="0" r="0" b="0"/>
          <wp:wrapThrough wrapText="bothSides">
            <wp:wrapPolygon edited="0">
              <wp:start x="0" y="0"/>
              <wp:lineTo x="0" y="21356"/>
              <wp:lineTo x="21168" y="21356"/>
              <wp:lineTo x="21168" y="0"/>
              <wp:lineTo x="0" y="0"/>
            </wp:wrapPolygon>
          </wp:wrapThrough>
          <wp:docPr id="111" name="Bild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Bild 22"/>
                  <pic:cNvPicPr>
                    <a:picLocks noChangeAspect="1" noChangeArrowheads="1"/>
                  </pic:cNvPicPr>
                </pic:nvPicPr>
                <pic:blipFill>
                  <a:blip r:embed="rId2"/>
                  <a:stretch>
                    <a:fillRect/>
                  </a:stretch>
                </pic:blipFill>
                <pic:spPr bwMode="auto">
                  <a:xfrm>
                    <a:off x="0" y="0"/>
                    <a:ext cx="635000" cy="899160"/>
                  </a:xfrm>
                  <a:prstGeom prst="rect">
                    <a:avLst/>
                  </a:prstGeom>
                  <a:noFill/>
                  <a:ln w="9525">
                    <a:noFill/>
                    <a:miter lim="800000"/>
                    <a:headEnd/>
                    <a:tailEnd/>
                  </a:ln>
                </pic:spPr>
              </pic:pic>
            </a:graphicData>
          </a:graphic>
          <wp14:sizeRelV relativeFrom="margin">
            <wp14:pctHeight>0</wp14:pctHeight>
          </wp14:sizeRelV>
        </wp:anchor>
      </w:drawing>
    </w:r>
    <w:r w:rsidR="00A51BCD">
      <w:rPr>
        <w:noProof/>
        <w:sz w:val="16"/>
        <w:szCs w:val="16"/>
      </w:rPr>
      <mc:AlternateContent>
        <mc:Choice Requires="wps">
          <w:drawing>
            <wp:anchor distT="0" distB="0" distL="114300" distR="114300" simplePos="0" relativeHeight="251659776" behindDoc="1" locked="0" layoutInCell="0" allowOverlap="1" wp14:anchorId="4C6086EC" wp14:editId="5222EA27">
              <wp:simplePos x="0" y="0"/>
              <wp:positionH relativeFrom="page">
                <wp:posOffset>864235</wp:posOffset>
              </wp:positionH>
              <wp:positionV relativeFrom="page">
                <wp:posOffset>449580</wp:posOffset>
              </wp:positionV>
              <wp:extent cx="1485900" cy="351790"/>
              <wp:effectExtent l="0" t="1905" r="2540" b="0"/>
              <wp:wrapNone/>
              <wp:docPr id="114953881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8D608A" w14:textId="6364BC7E"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6086EC" id="_x0000_t202" coordsize="21600,21600" o:spt="202" path="m,l,21600r21600,l21600,xe">
              <v:stroke joinstyle="miter"/>
              <v:path gradientshapeok="t" o:connecttype="rect"/>
            </v:shapetype>
            <v:shape id="Text Box 1" o:spid="_x0000_s1027" type="#_x0000_t202" style="position:absolute;margin-left:68.05pt;margin-top:35.4pt;width:117pt;height:27.7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" o:allowincell="f" filled="f" stroked="f">
              <v:textbox inset="0,0,0,0">
                <w:txbxContent>
                  <w:p w14:paraId="4A8D608A" w14:textId="6364BC7E"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num w:numId="1" w16cid:durableId="1447507681">
    <w:abstractNumId w:val="10"/>
  </w:num>
  <w:num w:numId="2" w16cid:durableId="1371686436">
    <w:abstractNumId w:val="9"/>
  </w:num>
  <w:num w:numId="3" w16cid:durableId="827329277">
    <w:abstractNumId w:val="7"/>
  </w:num>
  <w:num w:numId="4" w16cid:durableId="1528980977">
    <w:abstractNumId w:val="6"/>
  </w:num>
  <w:num w:numId="5" w16cid:durableId="422919461">
    <w:abstractNumId w:val="5"/>
  </w:num>
  <w:num w:numId="6" w16cid:durableId="496457238">
    <w:abstractNumId w:val="4"/>
  </w:num>
  <w:num w:numId="7" w16cid:durableId="695884243">
    <w:abstractNumId w:val="8"/>
  </w:num>
  <w:num w:numId="8" w16cid:durableId="402147214">
    <w:abstractNumId w:val="3"/>
  </w:num>
  <w:num w:numId="9" w16cid:durableId="241640783">
    <w:abstractNumId w:val="2"/>
  </w:num>
  <w:num w:numId="10" w16cid:durableId="2022318682">
    <w:abstractNumId w:val="1"/>
  </w:num>
  <w:num w:numId="11" w16cid:durableId="9429568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E6B"/>
    <w:rsid w:val="00002384"/>
    <w:rsid w:val="00022489"/>
    <w:rsid w:val="00027B50"/>
    <w:rsid w:val="00037FD6"/>
    <w:rsid w:val="00047B15"/>
    <w:rsid w:val="00052DD2"/>
    <w:rsid w:val="000672C2"/>
    <w:rsid w:val="00067ADB"/>
    <w:rsid w:val="0007659C"/>
    <w:rsid w:val="00080930"/>
    <w:rsid w:val="000902CE"/>
    <w:rsid w:val="000E7A2C"/>
    <w:rsid w:val="000F08C4"/>
    <w:rsid w:val="0011102D"/>
    <w:rsid w:val="00114302"/>
    <w:rsid w:val="0013620F"/>
    <w:rsid w:val="00144061"/>
    <w:rsid w:val="00145F70"/>
    <w:rsid w:val="001519D2"/>
    <w:rsid w:val="00163595"/>
    <w:rsid w:val="00197306"/>
    <w:rsid w:val="001B189F"/>
    <w:rsid w:val="001B7268"/>
    <w:rsid w:val="001D555B"/>
    <w:rsid w:val="001D6722"/>
    <w:rsid w:val="001E78D8"/>
    <w:rsid w:val="001F273A"/>
    <w:rsid w:val="00201D4F"/>
    <w:rsid w:val="00202595"/>
    <w:rsid w:val="00211B5C"/>
    <w:rsid w:val="00232758"/>
    <w:rsid w:val="00235EEE"/>
    <w:rsid w:val="0023718F"/>
    <w:rsid w:val="0026068B"/>
    <w:rsid w:val="00274BBB"/>
    <w:rsid w:val="0029210C"/>
    <w:rsid w:val="002C00E6"/>
    <w:rsid w:val="002C6615"/>
    <w:rsid w:val="002D2830"/>
    <w:rsid w:val="002E1F7F"/>
    <w:rsid w:val="002E687E"/>
    <w:rsid w:val="0030636B"/>
    <w:rsid w:val="00312BCD"/>
    <w:rsid w:val="0031514E"/>
    <w:rsid w:val="00321E17"/>
    <w:rsid w:val="00367B14"/>
    <w:rsid w:val="00373BDD"/>
    <w:rsid w:val="00397E80"/>
    <w:rsid w:val="003A7EAF"/>
    <w:rsid w:val="003B413C"/>
    <w:rsid w:val="003C464D"/>
    <w:rsid w:val="003C598A"/>
    <w:rsid w:val="00414301"/>
    <w:rsid w:val="00424077"/>
    <w:rsid w:val="0042557E"/>
    <w:rsid w:val="00445DA2"/>
    <w:rsid w:val="00454741"/>
    <w:rsid w:val="004559DC"/>
    <w:rsid w:val="00455B4F"/>
    <w:rsid w:val="00456F1A"/>
    <w:rsid w:val="004643E3"/>
    <w:rsid w:val="004842BD"/>
    <w:rsid w:val="004845A9"/>
    <w:rsid w:val="004860F9"/>
    <w:rsid w:val="00486A98"/>
    <w:rsid w:val="004D56BD"/>
    <w:rsid w:val="004F229F"/>
    <w:rsid w:val="00512F78"/>
    <w:rsid w:val="00513BB5"/>
    <w:rsid w:val="00526F04"/>
    <w:rsid w:val="00542ACA"/>
    <w:rsid w:val="005467FA"/>
    <w:rsid w:val="0055018D"/>
    <w:rsid w:val="00555CFD"/>
    <w:rsid w:val="00556081"/>
    <w:rsid w:val="0057573C"/>
    <w:rsid w:val="00584C14"/>
    <w:rsid w:val="005B289B"/>
    <w:rsid w:val="005D33D3"/>
    <w:rsid w:val="005D6077"/>
    <w:rsid w:val="005D6567"/>
    <w:rsid w:val="005D7486"/>
    <w:rsid w:val="005F47D3"/>
    <w:rsid w:val="005F6227"/>
    <w:rsid w:val="00613397"/>
    <w:rsid w:val="006270D1"/>
    <w:rsid w:val="006467B0"/>
    <w:rsid w:val="00650E38"/>
    <w:rsid w:val="00654F16"/>
    <w:rsid w:val="00681C6A"/>
    <w:rsid w:val="006A03CF"/>
    <w:rsid w:val="006A2213"/>
    <w:rsid w:val="006C0224"/>
    <w:rsid w:val="006C2B8D"/>
    <w:rsid w:val="006C3BBF"/>
    <w:rsid w:val="006C6990"/>
    <w:rsid w:val="006C7EF7"/>
    <w:rsid w:val="006D5EAA"/>
    <w:rsid w:val="006F1A43"/>
    <w:rsid w:val="006F20DC"/>
    <w:rsid w:val="00701182"/>
    <w:rsid w:val="00705B42"/>
    <w:rsid w:val="00725AD8"/>
    <w:rsid w:val="007315EA"/>
    <w:rsid w:val="00737FC6"/>
    <w:rsid w:val="007568B6"/>
    <w:rsid w:val="00760BC1"/>
    <w:rsid w:val="00775DCE"/>
    <w:rsid w:val="007C2C27"/>
    <w:rsid w:val="007D60A7"/>
    <w:rsid w:val="007D7AE2"/>
    <w:rsid w:val="007E5C98"/>
    <w:rsid w:val="007F2616"/>
    <w:rsid w:val="00801528"/>
    <w:rsid w:val="00802733"/>
    <w:rsid w:val="00805E8F"/>
    <w:rsid w:val="00825FC0"/>
    <w:rsid w:val="00886E96"/>
    <w:rsid w:val="00895E52"/>
    <w:rsid w:val="008A04BA"/>
    <w:rsid w:val="008F686E"/>
    <w:rsid w:val="009058E3"/>
    <w:rsid w:val="00920D7A"/>
    <w:rsid w:val="00921546"/>
    <w:rsid w:val="00947C4F"/>
    <w:rsid w:val="0095226A"/>
    <w:rsid w:val="0098722E"/>
    <w:rsid w:val="0099474D"/>
    <w:rsid w:val="00996B25"/>
    <w:rsid w:val="009A0F9D"/>
    <w:rsid w:val="009A1AE7"/>
    <w:rsid w:val="009B78BF"/>
    <w:rsid w:val="009D411D"/>
    <w:rsid w:val="009D709C"/>
    <w:rsid w:val="009E0DC3"/>
    <w:rsid w:val="009E3CD4"/>
    <w:rsid w:val="009E4D10"/>
    <w:rsid w:val="009F3123"/>
    <w:rsid w:val="00A0608C"/>
    <w:rsid w:val="00A23870"/>
    <w:rsid w:val="00A51035"/>
    <w:rsid w:val="00A51BCD"/>
    <w:rsid w:val="00A51E5F"/>
    <w:rsid w:val="00A66242"/>
    <w:rsid w:val="00A71BED"/>
    <w:rsid w:val="00A73C13"/>
    <w:rsid w:val="00A90FC3"/>
    <w:rsid w:val="00AA2B38"/>
    <w:rsid w:val="00AA6A2B"/>
    <w:rsid w:val="00AC391D"/>
    <w:rsid w:val="00AD5C77"/>
    <w:rsid w:val="00AF1194"/>
    <w:rsid w:val="00B317B0"/>
    <w:rsid w:val="00B42CC3"/>
    <w:rsid w:val="00B5087C"/>
    <w:rsid w:val="00B70890"/>
    <w:rsid w:val="00B75E7A"/>
    <w:rsid w:val="00B921A4"/>
    <w:rsid w:val="00B9325B"/>
    <w:rsid w:val="00BB6FB4"/>
    <w:rsid w:val="00BD1E6B"/>
    <w:rsid w:val="00C0410E"/>
    <w:rsid w:val="00C30890"/>
    <w:rsid w:val="00C40907"/>
    <w:rsid w:val="00C437B6"/>
    <w:rsid w:val="00C707D4"/>
    <w:rsid w:val="00C7714F"/>
    <w:rsid w:val="00C85246"/>
    <w:rsid w:val="00C933FC"/>
    <w:rsid w:val="00C9738B"/>
    <w:rsid w:val="00CA28D3"/>
    <w:rsid w:val="00CB1B61"/>
    <w:rsid w:val="00CC229D"/>
    <w:rsid w:val="00CC3274"/>
    <w:rsid w:val="00CC57AA"/>
    <w:rsid w:val="00CD7C6C"/>
    <w:rsid w:val="00CF7702"/>
    <w:rsid w:val="00D02577"/>
    <w:rsid w:val="00D02D5B"/>
    <w:rsid w:val="00D05D05"/>
    <w:rsid w:val="00D060E8"/>
    <w:rsid w:val="00D109A1"/>
    <w:rsid w:val="00D205F9"/>
    <w:rsid w:val="00D2409E"/>
    <w:rsid w:val="00D24BF2"/>
    <w:rsid w:val="00D26D8E"/>
    <w:rsid w:val="00D92FEF"/>
    <w:rsid w:val="00DA0AC1"/>
    <w:rsid w:val="00DA2952"/>
    <w:rsid w:val="00DA78A6"/>
    <w:rsid w:val="00DC7953"/>
    <w:rsid w:val="00DC7BEC"/>
    <w:rsid w:val="00DD48DF"/>
    <w:rsid w:val="00DD563D"/>
    <w:rsid w:val="00DE21CA"/>
    <w:rsid w:val="00DF3BF9"/>
    <w:rsid w:val="00DF3CF6"/>
    <w:rsid w:val="00E02D8D"/>
    <w:rsid w:val="00E23A77"/>
    <w:rsid w:val="00E4190E"/>
    <w:rsid w:val="00E4364C"/>
    <w:rsid w:val="00E43B92"/>
    <w:rsid w:val="00E46942"/>
    <w:rsid w:val="00E6164E"/>
    <w:rsid w:val="00E946B7"/>
    <w:rsid w:val="00E947EE"/>
    <w:rsid w:val="00EA236F"/>
    <w:rsid w:val="00EB1ED8"/>
    <w:rsid w:val="00ED3D20"/>
    <w:rsid w:val="00ED506A"/>
    <w:rsid w:val="00EE2E8D"/>
    <w:rsid w:val="00EE437A"/>
    <w:rsid w:val="00EF0AAA"/>
    <w:rsid w:val="00F34793"/>
    <w:rsid w:val="00F40BF0"/>
    <w:rsid w:val="00F46C85"/>
    <w:rsid w:val="00F53B77"/>
    <w:rsid w:val="00F56180"/>
    <w:rsid w:val="00F57CEE"/>
    <w:rsid w:val="00F61379"/>
    <w:rsid w:val="00F72486"/>
    <w:rsid w:val="00F90E37"/>
    <w:rsid w:val="00FB1403"/>
    <w:rsid w:val="00FC3A8C"/>
    <w:rsid w:val="00FD4CFC"/>
    <w:rsid w:val="00FE54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F20D6EE"/>
  <w15:docId w15:val="{8141E02E-AA7E-6B43-9DC1-1B6079600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Standard"/>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rPr>
      <w:lang w:val="en-US"/>
    </w:rPr>
  </w:style>
  <w:style w:type="paragraph" w:customStyle="1" w:styleId="PIAbspann">
    <w:name w:val="PI Abspann"/>
    <w:basedOn w:val="Standard"/>
    <w:rsid w:val="000F08C4"/>
    <w:pPr>
      <w:widowControl/>
      <w:autoSpaceDE/>
      <w:autoSpaceDN/>
      <w:adjustRightInd/>
      <w:spacing w:after="240" w:line="312" w:lineRule="auto"/>
      <w:ind w:right="3493"/>
    </w:pPr>
    <w:rPr>
      <w:rFonts w:eastAsia="Times New Roman"/>
      <w:sz w:val="18"/>
      <w:szCs w:val="24"/>
    </w:rPr>
  </w:style>
  <w:style w:type="character" w:styleId="BesuchterLink">
    <w:name w:val="FollowedHyperlink"/>
    <w:basedOn w:val="Absatz-Standardschriftart"/>
    <w:uiPriority w:val="99"/>
    <w:semiHidden/>
    <w:unhideWhenUsed/>
    <w:rsid w:val="0099474D"/>
    <w:rPr>
      <w:color w:val="800080" w:themeColor="followedHyperlink"/>
      <w:u w:val="single"/>
    </w:rPr>
  </w:style>
  <w:style w:type="paragraph" w:customStyle="1" w:styleId="Default">
    <w:name w:val="Default"/>
    <w:rsid w:val="004559DC"/>
    <w:pPr>
      <w:autoSpaceDE w:val="0"/>
      <w:autoSpaceDN w:val="0"/>
      <w:adjustRightInd w:val="0"/>
      <w:spacing w:after="0" w:line="240" w:lineRule="auto"/>
    </w:pPr>
    <w:rPr>
      <w:rFonts w:ascii="Arial" w:hAnsi="Arial" w:cs="Arial"/>
      <w:color w:val="000000"/>
      <w:sz w:val="24"/>
      <w:szCs w:val="24"/>
    </w:rPr>
  </w:style>
  <w:style w:type="character" w:styleId="NichtaufgelsteErwhnung">
    <w:name w:val="Unresolved Mention"/>
    <w:basedOn w:val="Absatz-Standardschriftart"/>
    <w:uiPriority w:val="99"/>
    <w:semiHidden/>
    <w:unhideWhenUsed/>
    <w:rsid w:val="00526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6" ma:contentTypeDescription="Ein neues Dokument erstellen." ma:contentTypeScope="" ma:versionID="b411412fda780a9023259b0ab26211b5">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48f4a968fb271df50cf6306a657eebb0"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21A085-8F38-43AC-8DC6-F0F3EAC112DD}">
  <ds:schemaRefs>
    <ds:schemaRef ds:uri="http://schemas.openxmlformats.org/officeDocument/2006/bibliography"/>
  </ds:schemaRefs>
</ds:datastoreItem>
</file>

<file path=customXml/itemProps2.xml><?xml version="1.0" encoding="utf-8"?>
<ds:datastoreItem xmlns:ds="http://schemas.openxmlformats.org/officeDocument/2006/customXml" ds:itemID="{4CD7624B-3FB0-427F-B26F-C4BD43AB92B7}">
  <ds:schemaRefs>
    <ds:schemaRef ds:uri="http://schemas.microsoft.com/office/2006/metadata/properties"/>
    <ds:schemaRef ds:uri="http://schemas.microsoft.com/office/infopath/2007/PartnerControls"/>
    <ds:schemaRef ds:uri="bb7f0e1e-ed81-45e7-ba33-7f03397669dc"/>
    <ds:schemaRef ds:uri="a2017560-cccf-46e1-84d1-27e8e4de0641"/>
  </ds:schemaRefs>
</ds:datastoreItem>
</file>

<file path=customXml/itemProps3.xml><?xml version="1.0" encoding="utf-8"?>
<ds:datastoreItem xmlns:ds="http://schemas.openxmlformats.org/officeDocument/2006/customXml" ds:itemID="{4AAFA198-7F16-4128-83D6-FC57A0F5F6B0}">
  <ds:schemaRefs>
    <ds:schemaRef ds:uri="http://schemas.microsoft.com/sharepoint/v3/contenttype/forms"/>
  </ds:schemaRefs>
</ds:datastoreItem>
</file>

<file path=customXml/itemProps4.xml><?xml version="1.0" encoding="utf-8"?>
<ds:datastoreItem xmlns:ds="http://schemas.openxmlformats.org/officeDocument/2006/customXml" ds:itemID="{4DBABC80-086E-482B-B201-9BBA9E59BF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1613</Words>
  <Characters>9529</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OCM GmbH</Company>
  <LinksUpToDate>false</LinksUpToDate>
  <CharactersWithSpaces>11120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ideaPad1</dc:creator>
  <cp:lastModifiedBy>Steffen Maltzan</cp:lastModifiedBy>
  <cp:revision>17</cp:revision>
  <cp:lastPrinted>2024-01-28T14:20:00Z</cp:lastPrinted>
  <dcterms:created xsi:type="dcterms:W3CDTF">2024-10-17T09:12:00Z</dcterms:created>
  <dcterms:modified xsi:type="dcterms:W3CDTF">2024-11-08T17:32:00Z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3bc9b94e5694063fb5811b2364bfcf0101aa597425000b69d19ffee13a945296</vt:lpwstr>
  </property>
  <property fmtid="{D5CDD505-2E9C-101B-9397-08002B2CF9AE}" pid="5" name="ContentTypeId">
    <vt:lpwstr>0x0101007DAE9CA7D8058048B50D46784D8FAF0D</vt:lpwstr>
  </property>
  <property fmtid="{D5CDD505-2E9C-101B-9397-08002B2CF9AE}" pid="6" name="MediaServiceImageTags">
    <vt:lpwstr/>
  </property>
</Properties>
</file>